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864" w:type="dxa"/>
        <w:tblLayout w:type="fixed"/>
        <w:tblCellMar>
          <w:left w:w="10" w:type="dxa"/>
          <w:right w:w="10" w:type="dxa"/>
        </w:tblCellMar>
        <w:tblLook w:val="0000" w:firstRow="0" w:lastRow="0" w:firstColumn="0" w:lastColumn="0" w:noHBand="0" w:noVBand="0"/>
      </w:tblPr>
      <w:tblGrid>
        <w:gridCol w:w="9864"/>
      </w:tblGrid>
      <w:tr w:rsidR="00051076" w14:paraId="15525262" w14:textId="77777777">
        <w:tblPrEx>
          <w:tblCellMar>
            <w:top w:w="0" w:type="dxa"/>
            <w:bottom w:w="0" w:type="dxa"/>
          </w:tblCellMar>
        </w:tblPrEx>
        <w:tc>
          <w:tcPr>
            <w:tcW w:w="9864" w:type="dxa"/>
            <w:shd w:val="clear" w:color="auto" w:fill="440249"/>
            <w:tcMar>
              <w:top w:w="120" w:type="dxa"/>
              <w:left w:w="160" w:type="dxa"/>
              <w:bottom w:w="40" w:type="dxa"/>
              <w:right w:w="160" w:type="dxa"/>
            </w:tcMar>
          </w:tcPr>
          <w:p w14:paraId="37C4D5FE" w14:textId="77777777" w:rsidR="00051076" w:rsidRDefault="00000000">
            <w:pPr>
              <w:spacing w:before="40" w:after="20"/>
            </w:pPr>
            <w:r>
              <w:rPr>
                <w:b/>
                <w:bCs/>
                <w:color w:val="FFFFFF"/>
                <w:spacing w:val="12"/>
                <w:sz w:val="30"/>
                <w:szCs w:val="30"/>
              </w:rPr>
              <w:t xml:space="preserve">Scientia </w:t>
            </w:r>
            <w:proofErr w:type="spellStart"/>
            <w:r>
              <w:rPr>
                <w:b/>
                <w:bCs/>
                <w:color w:val="FFFFFF"/>
                <w:spacing w:val="12"/>
                <w:sz w:val="30"/>
                <w:szCs w:val="30"/>
              </w:rPr>
              <w:t>Psychiatrica</w:t>
            </w:r>
            <w:proofErr w:type="spellEnd"/>
          </w:p>
        </w:tc>
      </w:tr>
      <w:tr w:rsidR="00051076" w14:paraId="39370F0A" w14:textId="77777777">
        <w:tblPrEx>
          <w:tblCellMar>
            <w:top w:w="0" w:type="dxa"/>
            <w:bottom w:w="0" w:type="dxa"/>
          </w:tblCellMar>
        </w:tblPrEx>
        <w:tc>
          <w:tcPr>
            <w:tcW w:w="9864" w:type="dxa"/>
            <w:shd w:val="clear" w:color="auto" w:fill="440249"/>
            <w:tcMar>
              <w:top w:w="0" w:type="dxa"/>
              <w:left w:w="160" w:type="dxa"/>
              <w:bottom w:w="120" w:type="dxa"/>
              <w:right w:w="160" w:type="dxa"/>
            </w:tcMar>
          </w:tcPr>
          <w:p w14:paraId="122F3CAA" w14:textId="77777777" w:rsidR="00051076" w:rsidRDefault="00000000">
            <w:pPr>
              <w:tabs>
                <w:tab w:val="right" w:pos="9544"/>
              </w:tabs>
              <w:spacing w:after="60"/>
            </w:pPr>
            <w:r>
              <w:rPr>
                <w:color w:val="F0DCF4"/>
                <w:sz w:val="16"/>
                <w:szCs w:val="16"/>
              </w:rPr>
              <w:t>Vol. 7, No. 1, 2026, pp. 1–xx  ·  e-ISSN 2715-9736</w:t>
            </w:r>
            <w:r>
              <w:rPr>
                <w:sz w:val="16"/>
                <w:szCs w:val="16"/>
              </w:rPr>
              <w:tab/>
            </w:r>
            <w:r>
              <w:rPr>
                <w:color w:val="F0DCF4"/>
                <w:sz w:val="16"/>
                <w:szCs w:val="16"/>
              </w:rPr>
              <w:t>journal homepage: scientiapsychiatrica.com</w:t>
            </w:r>
          </w:p>
        </w:tc>
      </w:tr>
      <w:tr w:rsidR="00051076" w14:paraId="51CDE72A" w14:textId="77777777">
        <w:tblPrEx>
          <w:tblCellMar>
            <w:top w:w="0" w:type="dxa"/>
            <w:bottom w:w="0" w:type="dxa"/>
          </w:tblCellMar>
        </w:tblPrEx>
        <w:trPr>
          <w:trHeight w:hRule="exact" w:val="70"/>
        </w:trPr>
        <w:tc>
          <w:tcPr>
            <w:tcW w:w="9864" w:type="dxa"/>
            <w:shd w:val="clear" w:color="auto" w:fill="C21FD0"/>
            <w:tcMar>
              <w:top w:w="0" w:type="dxa"/>
              <w:left w:w="0" w:type="dxa"/>
              <w:bottom w:w="0" w:type="dxa"/>
              <w:right w:w="0" w:type="dxa"/>
            </w:tcMar>
          </w:tcPr>
          <w:p w14:paraId="1048BED7" w14:textId="77777777" w:rsidR="00051076" w:rsidRDefault="00051076"/>
        </w:tc>
      </w:tr>
    </w:tbl>
    <w:p w14:paraId="632A24C6" w14:textId="77777777" w:rsidR="00051076" w:rsidRDefault="00051076"/>
    <w:p w14:paraId="62D1BD0F" w14:textId="77777777" w:rsidR="00051076" w:rsidRDefault="00000000">
      <w:pPr>
        <w:spacing w:before="60" w:after="60"/>
      </w:pPr>
      <w:r>
        <w:rPr>
          <w:b/>
          <w:bCs/>
          <w:color w:val="C21FD0"/>
          <w:spacing w:val="10"/>
          <w:sz w:val="16"/>
          <w:szCs w:val="16"/>
        </w:rPr>
        <w:t>C A S E   R E P O R T   /   C A S E   S T U D Y</w:t>
      </w:r>
    </w:p>
    <w:p w14:paraId="234ECF54" w14:textId="77777777" w:rsidR="00051076" w:rsidRDefault="00000000">
      <w:pPr>
        <w:spacing w:after="80"/>
      </w:pPr>
      <w:r>
        <w:rPr>
          <w:i/>
          <w:iCs/>
          <w:color w:val="7A5C82"/>
          <w:sz w:val="15"/>
          <w:szCs w:val="15"/>
        </w:rPr>
        <w:t>[Select one: Original Research Article · Case Report · Case Series · Narrative Review · Systematic Review and Meta-analysis]</w:t>
      </w:r>
    </w:p>
    <w:p w14:paraId="21748C0E" w14:textId="77777777" w:rsidR="00051076" w:rsidRDefault="00000000">
      <w:pPr>
        <w:spacing w:after="100" w:line="280" w:lineRule="auto"/>
      </w:pPr>
      <w:r>
        <w:rPr>
          <w:b/>
          <w:bCs/>
          <w:color w:val="440249"/>
          <w:sz w:val="30"/>
          <w:szCs w:val="30"/>
        </w:rPr>
        <w:t>[Title: name the condition, the distinctive feature and what the case teaches, in no more than 20 words, ending with '…: a case report'.]</w:t>
      </w:r>
    </w:p>
    <w:p w14:paraId="0F2DB3F4" w14:textId="77777777" w:rsidR="00051076" w:rsidRDefault="00000000">
      <w:pPr>
        <w:spacing w:after="60"/>
      </w:pPr>
      <w:r>
        <w:t>[Given name Family name]</w:t>
      </w:r>
      <w:r>
        <w:rPr>
          <w:vertAlign w:val="superscript"/>
        </w:rPr>
        <w:t>1*</w:t>
      </w:r>
      <w:r>
        <w:t>, [Given name Family name]</w:t>
      </w:r>
      <w:r>
        <w:rPr>
          <w:vertAlign w:val="superscript"/>
        </w:rPr>
        <w:t>1</w:t>
      </w:r>
      <w:r>
        <w:t>, [Given name Family name]</w:t>
      </w:r>
      <w:r>
        <w:rPr>
          <w:vertAlign w:val="superscript"/>
        </w:rPr>
        <w:t>2</w:t>
      </w:r>
      <w:r>
        <w:t>, [Given name Family name]</w:t>
      </w:r>
      <w:r>
        <w:rPr>
          <w:vertAlign w:val="superscript"/>
        </w:rPr>
        <w:t>3</w:t>
      </w:r>
    </w:p>
    <w:p w14:paraId="675D5A53" w14:textId="77777777" w:rsidR="00051076" w:rsidRDefault="00000000">
      <w:pPr>
        <w:spacing w:after="20" w:line="210" w:lineRule="auto"/>
      </w:pPr>
      <w:r>
        <w:rPr>
          <w:sz w:val="16"/>
          <w:szCs w:val="16"/>
          <w:vertAlign w:val="superscript"/>
        </w:rPr>
        <w:t>1</w:t>
      </w:r>
      <w:r>
        <w:rPr>
          <w:i/>
          <w:iCs/>
          <w:sz w:val="16"/>
          <w:szCs w:val="16"/>
        </w:rPr>
        <w:t>[Department, Faculty/Institution, City, Country]</w:t>
      </w:r>
    </w:p>
    <w:p w14:paraId="035F1552" w14:textId="77777777" w:rsidR="00051076" w:rsidRDefault="00000000">
      <w:pPr>
        <w:spacing w:after="20" w:line="210" w:lineRule="auto"/>
      </w:pPr>
      <w:r>
        <w:rPr>
          <w:sz w:val="16"/>
          <w:szCs w:val="16"/>
          <w:vertAlign w:val="superscript"/>
        </w:rPr>
        <w:t>2</w:t>
      </w:r>
      <w:r>
        <w:rPr>
          <w:i/>
          <w:iCs/>
          <w:sz w:val="16"/>
          <w:szCs w:val="16"/>
        </w:rPr>
        <w:t>[Department, Faculty/Institution, City, Country]</w:t>
      </w:r>
    </w:p>
    <w:p w14:paraId="71C1A53B" w14:textId="77777777" w:rsidR="00051076" w:rsidRDefault="00000000">
      <w:pPr>
        <w:spacing w:after="120" w:line="210" w:lineRule="auto"/>
      </w:pPr>
      <w:r>
        <w:rPr>
          <w:sz w:val="16"/>
          <w:szCs w:val="16"/>
          <w:vertAlign w:val="superscript"/>
        </w:rPr>
        <w:t>3</w:t>
      </w:r>
      <w:r>
        <w:rPr>
          <w:i/>
          <w:iCs/>
          <w:sz w:val="16"/>
          <w:szCs w:val="16"/>
        </w:rPr>
        <w:t>[Department, Faculty/Institution, City, Country]</w:t>
      </w:r>
    </w:p>
    <w:tbl>
      <w:tblPr>
        <w:tblW w:w="9864" w:type="dxa"/>
        <w:tblBorders>
          <w:top w:val="single" w:sz="12" w:space="0" w:color="440249"/>
          <w:bottom w:val="single" w:sz="12" w:space="0" w:color="440249"/>
          <w:insideV w:val="single" w:sz="4" w:space="0" w:color="D8C3DE"/>
        </w:tblBorders>
        <w:tblCellMar>
          <w:left w:w="10" w:type="dxa"/>
          <w:right w:w="10" w:type="dxa"/>
        </w:tblCellMar>
        <w:tblLook w:val="0000" w:firstRow="0" w:lastRow="0" w:firstColumn="0" w:lastColumn="0" w:noHBand="0" w:noVBand="0"/>
      </w:tblPr>
      <w:tblGrid>
        <w:gridCol w:w="3200"/>
        <w:gridCol w:w="6664"/>
      </w:tblGrid>
      <w:tr w:rsidR="00051076" w14:paraId="4167D1AD" w14:textId="77777777">
        <w:tblPrEx>
          <w:tblCellMar>
            <w:top w:w="0" w:type="dxa"/>
            <w:bottom w:w="0" w:type="dxa"/>
          </w:tblCellMar>
        </w:tblPrEx>
        <w:tc>
          <w:tcPr>
            <w:tcW w:w="3200" w:type="dxa"/>
            <w:tcMar>
              <w:top w:w="120" w:type="dxa"/>
              <w:left w:w="0" w:type="dxa"/>
              <w:bottom w:w="120" w:type="dxa"/>
              <w:right w:w="160" w:type="dxa"/>
            </w:tcMar>
          </w:tcPr>
          <w:p w14:paraId="2CECBC59" w14:textId="77777777" w:rsidR="00051076" w:rsidRDefault="00000000">
            <w:pPr>
              <w:spacing w:before="60" w:after="60"/>
            </w:pPr>
            <w:r>
              <w:rPr>
                <w:b/>
                <w:bCs/>
                <w:color w:val="440249"/>
                <w:sz w:val="17"/>
                <w:szCs w:val="17"/>
              </w:rPr>
              <w:t>A R T I C L E   I N F O</w:t>
            </w:r>
          </w:p>
          <w:p w14:paraId="11027C2D" w14:textId="77777777" w:rsidR="00051076" w:rsidRDefault="00000000">
            <w:pPr>
              <w:spacing w:before="100" w:after="40"/>
            </w:pPr>
            <w:r>
              <w:rPr>
                <w:b/>
                <w:bCs/>
                <w:color w:val="440249"/>
                <w:sz w:val="17"/>
                <w:szCs w:val="17"/>
              </w:rPr>
              <w:t>Article history</w:t>
            </w:r>
          </w:p>
          <w:p w14:paraId="276275A8" w14:textId="77777777" w:rsidR="00051076" w:rsidRDefault="00000000">
            <w:pPr>
              <w:spacing w:after="20" w:line="220" w:lineRule="auto"/>
            </w:pPr>
            <w:r>
              <w:rPr>
                <w:sz w:val="17"/>
                <w:szCs w:val="17"/>
              </w:rPr>
              <w:t xml:space="preserve">Received: [dd Month </w:t>
            </w:r>
            <w:proofErr w:type="spellStart"/>
            <w:r>
              <w:rPr>
                <w:sz w:val="17"/>
                <w:szCs w:val="17"/>
              </w:rPr>
              <w:t>yyyy</w:t>
            </w:r>
            <w:proofErr w:type="spellEnd"/>
            <w:r>
              <w:rPr>
                <w:sz w:val="17"/>
                <w:szCs w:val="17"/>
              </w:rPr>
              <w:t>]</w:t>
            </w:r>
          </w:p>
          <w:p w14:paraId="0748876D" w14:textId="77777777" w:rsidR="00051076" w:rsidRDefault="00000000">
            <w:pPr>
              <w:spacing w:after="20" w:line="220" w:lineRule="auto"/>
            </w:pPr>
            <w:r>
              <w:rPr>
                <w:sz w:val="17"/>
                <w:szCs w:val="17"/>
              </w:rPr>
              <w:t xml:space="preserve">Revised: [dd Month </w:t>
            </w:r>
            <w:proofErr w:type="spellStart"/>
            <w:r>
              <w:rPr>
                <w:sz w:val="17"/>
                <w:szCs w:val="17"/>
              </w:rPr>
              <w:t>yyyy</w:t>
            </w:r>
            <w:proofErr w:type="spellEnd"/>
            <w:r>
              <w:rPr>
                <w:sz w:val="17"/>
                <w:szCs w:val="17"/>
              </w:rPr>
              <w:t>]</w:t>
            </w:r>
          </w:p>
          <w:p w14:paraId="04800877" w14:textId="77777777" w:rsidR="00051076" w:rsidRDefault="00000000">
            <w:pPr>
              <w:spacing w:after="20" w:line="220" w:lineRule="auto"/>
            </w:pPr>
            <w:r>
              <w:rPr>
                <w:sz w:val="17"/>
                <w:szCs w:val="17"/>
              </w:rPr>
              <w:t xml:space="preserve">Accepted: [dd Month </w:t>
            </w:r>
            <w:proofErr w:type="spellStart"/>
            <w:r>
              <w:rPr>
                <w:sz w:val="17"/>
                <w:szCs w:val="17"/>
              </w:rPr>
              <w:t>yyyy</w:t>
            </w:r>
            <w:proofErr w:type="spellEnd"/>
            <w:r>
              <w:rPr>
                <w:sz w:val="17"/>
                <w:szCs w:val="17"/>
              </w:rPr>
              <w:t>]</w:t>
            </w:r>
          </w:p>
          <w:p w14:paraId="3ED1629F" w14:textId="77777777" w:rsidR="00051076" w:rsidRDefault="00000000">
            <w:pPr>
              <w:spacing w:after="20" w:line="220" w:lineRule="auto"/>
            </w:pPr>
            <w:r>
              <w:rPr>
                <w:sz w:val="17"/>
                <w:szCs w:val="17"/>
              </w:rPr>
              <w:t xml:space="preserve">Available online: [dd Month </w:t>
            </w:r>
            <w:proofErr w:type="spellStart"/>
            <w:r>
              <w:rPr>
                <w:sz w:val="17"/>
                <w:szCs w:val="17"/>
              </w:rPr>
              <w:t>yyyy</w:t>
            </w:r>
            <w:proofErr w:type="spellEnd"/>
            <w:r>
              <w:rPr>
                <w:sz w:val="17"/>
                <w:szCs w:val="17"/>
              </w:rPr>
              <w:t>]</w:t>
            </w:r>
          </w:p>
          <w:p w14:paraId="01C139BE" w14:textId="77777777" w:rsidR="00051076" w:rsidRDefault="00000000">
            <w:pPr>
              <w:spacing w:after="20" w:line="220" w:lineRule="auto"/>
            </w:pPr>
            <w:r>
              <w:rPr>
                <w:sz w:val="17"/>
                <w:szCs w:val="17"/>
              </w:rPr>
              <w:t xml:space="preserve">Published: [dd Month </w:t>
            </w:r>
            <w:proofErr w:type="spellStart"/>
            <w:r>
              <w:rPr>
                <w:sz w:val="17"/>
                <w:szCs w:val="17"/>
              </w:rPr>
              <w:t>yyyy</w:t>
            </w:r>
            <w:proofErr w:type="spellEnd"/>
            <w:r>
              <w:rPr>
                <w:sz w:val="17"/>
                <w:szCs w:val="17"/>
              </w:rPr>
              <w:t>]</w:t>
            </w:r>
          </w:p>
          <w:p w14:paraId="6CD0E88A" w14:textId="77777777" w:rsidR="00051076" w:rsidRDefault="00000000">
            <w:pPr>
              <w:spacing w:before="100" w:after="40"/>
            </w:pPr>
            <w:r>
              <w:rPr>
                <w:b/>
                <w:bCs/>
                <w:color w:val="440249"/>
                <w:sz w:val="17"/>
                <w:szCs w:val="17"/>
              </w:rPr>
              <w:t>Keywords</w:t>
            </w:r>
          </w:p>
          <w:p w14:paraId="2575F105" w14:textId="77777777" w:rsidR="00051076" w:rsidRDefault="00000000">
            <w:pPr>
              <w:spacing w:after="20" w:line="220" w:lineRule="auto"/>
            </w:pPr>
            <w:r>
              <w:rPr>
                <w:sz w:val="17"/>
                <w:szCs w:val="17"/>
              </w:rPr>
              <w:t>[Keyword 1]</w:t>
            </w:r>
          </w:p>
          <w:p w14:paraId="38AC1306" w14:textId="77777777" w:rsidR="00051076" w:rsidRDefault="00000000">
            <w:pPr>
              <w:spacing w:after="20" w:line="220" w:lineRule="auto"/>
            </w:pPr>
            <w:r>
              <w:rPr>
                <w:sz w:val="17"/>
                <w:szCs w:val="17"/>
              </w:rPr>
              <w:t>[Keyword 2]</w:t>
            </w:r>
          </w:p>
          <w:p w14:paraId="3C62AE96" w14:textId="77777777" w:rsidR="00051076" w:rsidRDefault="00000000">
            <w:pPr>
              <w:spacing w:after="20" w:line="220" w:lineRule="auto"/>
            </w:pPr>
            <w:r>
              <w:rPr>
                <w:sz w:val="17"/>
                <w:szCs w:val="17"/>
              </w:rPr>
              <w:t>[Keyword 3]</w:t>
            </w:r>
          </w:p>
          <w:p w14:paraId="30D08F6D" w14:textId="77777777" w:rsidR="00051076" w:rsidRDefault="00000000">
            <w:pPr>
              <w:spacing w:after="20" w:line="220" w:lineRule="auto"/>
            </w:pPr>
            <w:r>
              <w:rPr>
                <w:sz w:val="17"/>
                <w:szCs w:val="17"/>
              </w:rPr>
              <w:t>[Keyword 4]</w:t>
            </w:r>
          </w:p>
          <w:p w14:paraId="4C1B27C2" w14:textId="77777777" w:rsidR="00051076" w:rsidRDefault="00000000">
            <w:pPr>
              <w:spacing w:after="20" w:line="220" w:lineRule="auto"/>
            </w:pPr>
            <w:r>
              <w:rPr>
                <w:sz w:val="17"/>
                <w:szCs w:val="17"/>
              </w:rPr>
              <w:t>[Keyword 5]</w:t>
            </w:r>
          </w:p>
          <w:p w14:paraId="48D10B2D" w14:textId="77777777" w:rsidR="00051076" w:rsidRDefault="00000000">
            <w:pPr>
              <w:spacing w:before="100" w:after="40"/>
            </w:pPr>
            <w:r>
              <w:rPr>
                <w:b/>
                <w:bCs/>
                <w:color w:val="440249"/>
                <w:sz w:val="17"/>
                <w:szCs w:val="17"/>
              </w:rPr>
              <w:t>*Corresponding author</w:t>
            </w:r>
          </w:p>
          <w:p w14:paraId="16A6A50D" w14:textId="77777777" w:rsidR="00051076" w:rsidRDefault="00000000">
            <w:pPr>
              <w:spacing w:after="20" w:line="220" w:lineRule="auto"/>
            </w:pPr>
            <w:r>
              <w:rPr>
                <w:sz w:val="17"/>
                <w:szCs w:val="17"/>
              </w:rPr>
              <w:t>[Full name, degree]</w:t>
            </w:r>
          </w:p>
          <w:p w14:paraId="1216A630" w14:textId="77777777" w:rsidR="00051076" w:rsidRDefault="00000000">
            <w:pPr>
              <w:spacing w:after="20" w:line="220" w:lineRule="auto"/>
            </w:pPr>
            <w:r>
              <w:rPr>
                <w:sz w:val="17"/>
                <w:szCs w:val="17"/>
              </w:rPr>
              <w:t>[Department, Institution]</w:t>
            </w:r>
          </w:p>
          <w:p w14:paraId="09F23756" w14:textId="77777777" w:rsidR="00051076" w:rsidRDefault="00000000">
            <w:pPr>
              <w:spacing w:after="20" w:line="220" w:lineRule="auto"/>
            </w:pPr>
            <w:r>
              <w:rPr>
                <w:sz w:val="17"/>
                <w:szCs w:val="17"/>
              </w:rPr>
              <w:t>E-mail: [name@domain.com]</w:t>
            </w:r>
          </w:p>
          <w:p w14:paraId="2C41A50D" w14:textId="77777777" w:rsidR="00051076" w:rsidRDefault="00000000">
            <w:pPr>
              <w:spacing w:after="20" w:line="220" w:lineRule="auto"/>
            </w:pPr>
            <w:r>
              <w:rPr>
                <w:sz w:val="17"/>
                <w:szCs w:val="17"/>
              </w:rPr>
              <w:t>ORCID: 0000-0000-0000-0000</w:t>
            </w:r>
          </w:p>
          <w:p w14:paraId="6D65B026" w14:textId="77777777" w:rsidR="00051076" w:rsidRDefault="00000000">
            <w:pPr>
              <w:spacing w:before="100" w:after="40"/>
            </w:pPr>
            <w:r>
              <w:rPr>
                <w:b/>
                <w:bCs/>
                <w:color w:val="440249"/>
                <w:sz w:val="17"/>
                <w:szCs w:val="17"/>
              </w:rPr>
              <w:t>DOI</w:t>
            </w:r>
          </w:p>
          <w:p w14:paraId="71238622" w14:textId="77777777" w:rsidR="00051076" w:rsidRDefault="00000000">
            <w:pPr>
              <w:spacing w:after="20" w:line="220" w:lineRule="auto"/>
            </w:pPr>
            <w:r>
              <w:rPr>
                <w:sz w:val="17"/>
                <w:szCs w:val="17"/>
              </w:rPr>
              <w:t>10.37275/scipsy.v7i1.xxx</w:t>
            </w:r>
          </w:p>
          <w:p w14:paraId="7ADDA894" w14:textId="77777777" w:rsidR="00051076" w:rsidRDefault="00051076"/>
        </w:tc>
        <w:tc>
          <w:tcPr>
            <w:tcW w:w="6664" w:type="dxa"/>
            <w:tcMar>
              <w:top w:w="120" w:type="dxa"/>
              <w:left w:w="160" w:type="dxa"/>
              <w:bottom w:w="120" w:type="dxa"/>
              <w:right w:w="0" w:type="dxa"/>
            </w:tcMar>
          </w:tcPr>
          <w:p w14:paraId="24993B11" w14:textId="77777777" w:rsidR="00051076" w:rsidRDefault="00000000">
            <w:pPr>
              <w:spacing w:before="60" w:after="80"/>
            </w:pPr>
            <w:r>
              <w:rPr>
                <w:b/>
                <w:bCs/>
                <w:color w:val="440249"/>
                <w:sz w:val="17"/>
                <w:szCs w:val="17"/>
              </w:rPr>
              <w:t>A B S T R A C T</w:t>
            </w:r>
          </w:p>
          <w:p w14:paraId="257BB40C" w14:textId="77777777" w:rsidR="00051076" w:rsidRDefault="00000000">
            <w:pPr>
              <w:spacing w:after="80" w:line="230" w:lineRule="auto"/>
              <w:jc w:val="both"/>
            </w:pPr>
            <w:r>
              <w:rPr>
                <w:b/>
                <w:bCs/>
                <w:color w:val="2A0130"/>
                <w:sz w:val="18"/>
                <w:szCs w:val="18"/>
              </w:rPr>
              <w:t xml:space="preserve">Background. </w:t>
            </w:r>
            <w:r>
              <w:rPr>
                <w:sz w:val="18"/>
                <w:szCs w:val="18"/>
              </w:rPr>
              <w:t>[Why this presentation is worth reporting: what is ordinarily expected in this condition, and what remains undescribed or contested. One to three sentences, no citations.]</w:t>
            </w:r>
          </w:p>
          <w:p w14:paraId="15B70508" w14:textId="77777777" w:rsidR="00051076" w:rsidRDefault="00000000">
            <w:pPr>
              <w:spacing w:after="80" w:line="230" w:lineRule="auto"/>
              <w:jc w:val="both"/>
            </w:pPr>
            <w:r>
              <w:rPr>
                <w:b/>
                <w:bCs/>
                <w:color w:val="2A0130"/>
                <w:sz w:val="18"/>
                <w:szCs w:val="18"/>
              </w:rPr>
              <w:t xml:space="preserve">Objective. </w:t>
            </w:r>
            <w:r>
              <w:rPr>
                <w:sz w:val="18"/>
                <w:szCs w:val="18"/>
              </w:rPr>
              <w:t>[The teaching point stated as an aim — for example, to describe a presentation of X arising under Y, and to specify the assessment it should have triggered. One sentence.]</w:t>
            </w:r>
          </w:p>
          <w:p w14:paraId="2948C120" w14:textId="77777777" w:rsidR="00051076" w:rsidRDefault="00000000">
            <w:pPr>
              <w:spacing w:after="80" w:line="230" w:lineRule="auto"/>
              <w:jc w:val="both"/>
            </w:pPr>
            <w:r>
              <w:rPr>
                <w:b/>
                <w:bCs/>
                <w:color w:val="2A0130"/>
                <w:sz w:val="18"/>
                <w:szCs w:val="18"/>
              </w:rPr>
              <w:t xml:space="preserve">Methods. </w:t>
            </w:r>
            <w:r>
              <w:rPr>
                <w:sz w:val="18"/>
                <w:szCs w:val="18"/>
              </w:rPr>
              <w:t>[How the case was studied and reported: source of the clinical data, the diagnostic criteria applied (DSM-5-TR or ICD-11), the instruments and investigations used to confirm the diagnosis, the duration of follow-up, and the reporting guideline (CARE).]</w:t>
            </w:r>
          </w:p>
          <w:p w14:paraId="6725AB75" w14:textId="77777777" w:rsidR="00051076" w:rsidRDefault="00000000">
            <w:pPr>
              <w:spacing w:after="80" w:line="230" w:lineRule="auto"/>
              <w:jc w:val="both"/>
            </w:pPr>
            <w:r>
              <w:rPr>
                <w:b/>
                <w:bCs/>
                <w:color w:val="2A0130"/>
                <w:sz w:val="18"/>
                <w:szCs w:val="18"/>
              </w:rPr>
              <w:t xml:space="preserve">Results. </w:t>
            </w:r>
            <w:r>
              <w:rPr>
                <w:sz w:val="18"/>
                <w:szCs w:val="18"/>
              </w:rPr>
              <w:t>[The case itself in compressed form: age band and sex, the presenting features with the findings that matter, the confirmed diagnosis, the intervention given and the measured outcome at a stated time point. Give the numbers that carry the argument.]</w:t>
            </w:r>
          </w:p>
          <w:p w14:paraId="2B2FA89B" w14:textId="77777777" w:rsidR="00051076" w:rsidRDefault="00000000">
            <w:pPr>
              <w:spacing w:after="80" w:line="230" w:lineRule="auto"/>
              <w:jc w:val="both"/>
            </w:pPr>
            <w:r>
              <w:rPr>
                <w:b/>
                <w:bCs/>
                <w:color w:val="2A0130"/>
                <w:sz w:val="18"/>
                <w:szCs w:val="18"/>
              </w:rPr>
              <w:t xml:space="preserve">Conclusion. </w:t>
            </w:r>
            <w:r>
              <w:rPr>
                <w:sz w:val="18"/>
                <w:szCs w:val="18"/>
              </w:rPr>
              <w:t>[The generalizable lesson and what a clinician should do differently on meeting a similar presentation. One or two sentences; do not claim more than a single case can support.]</w:t>
            </w:r>
          </w:p>
          <w:p w14:paraId="5E641ADF" w14:textId="77777777" w:rsidR="00051076" w:rsidRDefault="00000000">
            <w:pPr>
              <w:spacing w:before="60" w:after="60"/>
            </w:pPr>
            <w:r>
              <w:rPr>
                <w:i/>
                <w:iCs/>
                <w:color w:val="7A5C82"/>
                <w:sz w:val="15"/>
                <w:szCs w:val="15"/>
              </w:rPr>
              <w:t>250–300 words. The five headings above are retained for consistency across article types; the national guideline permits case reports to depart from the structured form, but an aim, a method, a finding and a conclusion must all be present and identifiable (sub-</w:t>
            </w:r>
            <w:proofErr w:type="spellStart"/>
            <w:r>
              <w:rPr>
                <w:i/>
                <w:iCs/>
                <w:color w:val="7A5C82"/>
                <w:sz w:val="15"/>
                <w:szCs w:val="15"/>
              </w:rPr>
              <w:t>unsur</w:t>
            </w:r>
            <w:proofErr w:type="spellEnd"/>
            <w:r>
              <w:rPr>
                <w:i/>
                <w:iCs/>
                <w:color w:val="7A5C82"/>
                <w:sz w:val="15"/>
                <w:szCs w:val="15"/>
              </w:rPr>
              <w:t xml:space="preserve"> F.2 and F.4). No references, no undefined abbreviations.</w:t>
            </w:r>
          </w:p>
        </w:tc>
      </w:tr>
    </w:tbl>
    <w:p w14:paraId="46E3AC92" w14:textId="77777777" w:rsidR="00051076" w:rsidRDefault="00051076"/>
    <w:tbl>
      <w:tblPr>
        <w:tblW w:w="9864" w:type="dxa"/>
        <w:tblBorders>
          <w:top w:val="single" w:sz="2" w:space="0" w:color="D8C3DE"/>
          <w:left w:val="single" w:sz="18" w:space="0" w:color="C21FD0"/>
          <w:bottom w:val="single" w:sz="2" w:space="0" w:color="D8C3DE"/>
          <w:right w:val="single" w:sz="2" w:space="0" w:color="D8C3DE"/>
        </w:tblBorders>
        <w:tblCellMar>
          <w:left w:w="10" w:type="dxa"/>
          <w:right w:w="10" w:type="dxa"/>
        </w:tblCellMar>
        <w:tblLook w:val="0000" w:firstRow="0" w:lastRow="0" w:firstColumn="0" w:lastColumn="0" w:noHBand="0" w:noVBand="0"/>
      </w:tblPr>
      <w:tblGrid>
        <w:gridCol w:w="9864"/>
      </w:tblGrid>
      <w:tr w:rsidR="00051076" w14:paraId="75D5E554" w14:textId="77777777">
        <w:tblPrEx>
          <w:tblCellMar>
            <w:top w:w="0" w:type="dxa"/>
            <w:bottom w:w="0" w:type="dxa"/>
          </w:tblCellMar>
        </w:tblPrEx>
        <w:tc>
          <w:tcPr>
            <w:tcW w:w="9864" w:type="dxa"/>
            <w:shd w:val="clear" w:color="auto" w:fill="F7F0F9"/>
            <w:tcMar>
              <w:top w:w="120" w:type="dxa"/>
              <w:left w:w="180" w:type="dxa"/>
              <w:bottom w:w="120" w:type="dxa"/>
              <w:right w:w="160" w:type="dxa"/>
            </w:tcMar>
          </w:tcPr>
          <w:p w14:paraId="276024E6" w14:textId="77777777" w:rsidR="00051076" w:rsidRDefault="00000000">
            <w:pPr>
              <w:spacing w:after="60" w:line="220" w:lineRule="auto"/>
              <w:jc w:val="both"/>
            </w:pPr>
            <w:r>
              <w:rPr>
                <w:b/>
                <w:bCs/>
                <w:color w:val="440249"/>
                <w:sz w:val="16"/>
                <w:szCs w:val="16"/>
              </w:rPr>
              <w:t xml:space="preserve">Copyright: </w:t>
            </w:r>
            <w:r>
              <w:rPr>
                <w:sz w:val="16"/>
                <w:szCs w:val="16"/>
              </w:rPr>
              <w:t xml:space="preserve">© 2026 The Author(s). Published by HM Publisher in collaboration with CMHC Research </w:t>
            </w:r>
            <w:proofErr w:type="spellStart"/>
            <w:r>
              <w:rPr>
                <w:sz w:val="16"/>
                <w:szCs w:val="16"/>
              </w:rPr>
              <w:t>Center</w:t>
            </w:r>
            <w:proofErr w:type="spellEnd"/>
            <w:r>
              <w:rPr>
                <w:sz w:val="16"/>
                <w:szCs w:val="16"/>
              </w:rPr>
              <w:t xml:space="preserve"> on behalf of Scientia </w:t>
            </w:r>
            <w:proofErr w:type="spellStart"/>
            <w:r>
              <w:rPr>
                <w:sz w:val="16"/>
                <w:szCs w:val="16"/>
              </w:rPr>
              <w:t>Psychiatrica</w:t>
            </w:r>
            <w:proofErr w:type="spellEnd"/>
            <w:r>
              <w:rPr>
                <w:sz w:val="16"/>
                <w:szCs w:val="16"/>
              </w:rPr>
              <w:t>. The authors retain copyright of their work.</w:t>
            </w:r>
          </w:p>
          <w:p w14:paraId="2E744673" w14:textId="77777777" w:rsidR="00051076" w:rsidRDefault="00000000">
            <w:pPr>
              <w:spacing w:after="60" w:line="220" w:lineRule="auto"/>
              <w:jc w:val="both"/>
            </w:pPr>
            <w:r>
              <w:rPr>
                <w:b/>
                <w:bCs/>
                <w:color w:val="440249"/>
                <w:sz w:val="16"/>
                <w:szCs w:val="16"/>
              </w:rPr>
              <w:t xml:space="preserve">Access licence: </w:t>
            </w:r>
            <w:r>
              <w:rPr>
                <w:sz w:val="16"/>
                <w:szCs w:val="16"/>
              </w:rPr>
              <w:t>This is an open access article distributed under the terms of the Creative Commons Attribution–</w:t>
            </w:r>
            <w:proofErr w:type="spellStart"/>
            <w:r>
              <w:rPr>
                <w:sz w:val="16"/>
                <w:szCs w:val="16"/>
              </w:rPr>
              <w:t>NonCommercial</w:t>
            </w:r>
            <w:proofErr w:type="spellEnd"/>
            <w:r>
              <w:rPr>
                <w:sz w:val="16"/>
                <w:szCs w:val="16"/>
              </w:rPr>
              <w:t>–</w:t>
            </w:r>
            <w:proofErr w:type="spellStart"/>
            <w:r>
              <w:rPr>
                <w:sz w:val="16"/>
                <w:szCs w:val="16"/>
              </w:rPr>
              <w:t>ShareAlike</w:t>
            </w:r>
            <w:proofErr w:type="spellEnd"/>
            <w:r>
              <w:rPr>
                <w:sz w:val="16"/>
                <w:szCs w:val="16"/>
              </w:rPr>
              <w:t xml:space="preserve"> 4.0 International Licence (CC BY-NC-SA 4.0), which permits non-commercial use, sharing, adaptation and reproduction in any medium, provided the original author and source are credited and any derivative work is distributed under the same licence.</w:t>
            </w:r>
          </w:p>
          <w:p w14:paraId="3DBF7AC6" w14:textId="77777777" w:rsidR="00051076" w:rsidRDefault="00000000">
            <w:pPr>
              <w:spacing w:after="60" w:line="220" w:lineRule="auto"/>
              <w:jc w:val="both"/>
            </w:pPr>
            <w:r>
              <w:rPr>
                <w:b/>
                <w:bCs/>
                <w:color w:val="440249"/>
                <w:sz w:val="16"/>
                <w:szCs w:val="16"/>
              </w:rPr>
              <w:t xml:space="preserve">How to cite: </w:t>
            </w:r>
            <w:r>
              <w:rPr>
                <w:sz w:val="16"/>
                <w:szCs w:val="16"/>
              </w:rPr>
              <w:t xml:space="preserve">[Family name] [Initials], [Family name] [Initials], [Family name] [Initials], et al. [Article title]. Sci </w:t>
            </w:r>
            <w:proofErr w:type="spellStart"/>
            <w:r>
              <w:rPr>
                <w:sz w:val="16"/>
                <w:szCs w:val="16"/>
              </w:rPr>
              <w:t>Psychiatr</w:t>
            </w:r>
            <w:proofErr w:type="spellEnd"/>
            <w:r>
              <w:rPr>
                <w:sz w:val="16"/>
                <w:szCs w:val="16"/>
              </w:rPr>
              <w:t>. 2026;7(1):1–xx. doi:10.37275/scipsy.v7i1.xxx</w:t>
            </w:r>
          </w:p>
        </w:tc>
      </w:tr>
    </w:tbl>
    <w:p w14:paraId="29CBBAD5" w14:textId="77777777" w:rsidR="00051076" w:rsidRDefault="00051076"/>
    <w:p w14:paraId="07CB45D7" w14:textId="77777777" w:rsidR="00051076" w:rsidRDefault="00051076">
      <w:pPr>
        <w:sectPr w:rsidR="00051076">
          <w:headerReference w:type="default" r:id="rId7"/>
          <w:footerReference w:type="default" r:id="rId8"/>
          <w:headerReference w:type="first" r:id="rId9"/>
          <w:footerReference w:type="first" r:id="rId10"/>
          <w:pgSz w:w="11906" w:h="16838"/>
          <w:pgMar w:top="1000" w:right="1021" w:bottom="1080" w:left="1021" w:header="480" w:footer="420" w:gutter="0"/>
          <w:cols w:space="720"/>
          <w:titlePg/>
          <w:docGrid w:linePitch="360"/>
        </w:sectPr>
      </w:pPr>
    </w:p>
    <w:p w14:paraId="1C42EF06" w14:textId="77777777" w:rsidR="00051076" w:rsidRDefault="00000000">
      <w:pPr>
        <w:spacing w:before="240" w:after="100"/>
        <w:outlineLvl w:val="0"/>
      </w:pPr>
      <w:r>
        <w:rPr>
          <w:b/>
          <w:bCs/>
          <w:color w:val="440249"/>
          <w:sz w:val="22"/>
          <w:szCs w:val="22"/>
        </w:rPr>
        <w:t>1. Introduction</w:t>
      </w:r>
    </w:p>
    <w:p w14:paraId="4ED86935" w14:textId="77777777" w:rsidR="00051076" w:rsidRDefault="00000000">
      <w:pPr>
        <w:spacing w:after="140" w:line="220" w:lineRule="auto"/>
        <w:jc w:val="both"/>
      </w:pPr>
      <w:r>
        <w:rPr>
          <w:i/>
          <w:iCs/>
          <w:color w:val="7A5C82"/>
          <w:sz w:val="16"/>
          <w:szCs w:val="16"/>
        </w:rPr>
        <w:t>Two to four paragraphs, and shorter than in an original article. Establish what is typical for the condition, then show — with citations to the published series and reports — that the present presentation falls outside it. The accreditation guideline scores a case report as a full scientific article only when it carries an explicit aim or hypothesis, a method, an analysed finding and a conclusion; the aim belongs at the end of this section.</w:t>
      </w:r>
    </w:p>
    <w:p w14:paraId="5F4900A7" w14:textId="77777777" w:rsidR="00051076" w:rsidRDefault="00051076"/>
    <w:p w14:paraId="0EAADDD0" w14:textId="77777777" w:rsidR="00051076" w:rsidRDefault="00000000">
      <w:pPr>
        <w:spacing w:before="240" w:after="100"/>
        <w:outlineLvl w:val="0"/>
      </w:pPr>
      <w:r>
        <w:rPr>
          <w:b/>
          <w:bCs/>
          <w:color w:val="440249"/>
          <w:sz w:val="22"/>
          <w:szCs w:val="22"/>
        </w:rPr>
        <w:t>2. Methods</w:t>
      </w:r>
    </w:p>
    <w:p w14:paraId="4C0C318E" w14:textId="77777777" w:rsidR="00051076" w:rsidRDefault="00000000">
      <w:pPr>
        <w:spacing w:before="160" w:after="80"/>
        <w:outlineLvl w:val="1"/>
      </w:pPr>
      <w:r>
        <w:rPr>
          <w:b/>
          <w:bCs/>
          <w:color w:val="8A0493"/>
        </w:rPr>
        <w:t>2.1. Study design and setting</w:t>
      </w:r>
    </w:p>
    <w:p w14:paraId="0AD5E8E2" w14:textId="77777777" w:rsidR="00051076" w:rsidRDefault="00000000">
      <w:pPr>
        <w:spacing w:after="100"/>
        <w:jc w:val="both"/>
      </w:pPr>
      <w:r>
        <w:t xml:space="preserve">[A single-patient case report (or case series of n patients) conducted at [department, hospital, city, </w:t>
      </w:r>
      <w:r>
        <w:t>country] between [month year] and [month year]. State that the report follows the CARE 2013 reporting guideline and that its checklist is supplied as a supplementary file.]</w:t>
      </w:r>
    </w:p>
    <w:p w14:paraId="4B53E6D7" w14:textId="77777777" w:rsidR="00051076" w:rsidRDefault="00000000">
      <w:pPr>
        <w:spacing w:before="160" w:after="80"/>
        <w:outlineLvl w:val="1"/>
      </w:pPr>
      <w:r>
        <w:rPr>
          <w:b/>
          <w:bCs/>
          <w:color w:val="8A0493"/>
        </w:rPr>
        <w:t>2.2. Participants</w:t>
      </w:r>
    </w:p>
    <w:p w14:paraId="6CCB9D8B" w14:textId="77777777" w:rsidR="00051076" w:rsidRDefault="00000000">
      <w:pPr>
        <w:spacing w:after="100"/>
        <w:jc w:val="both"/>
      </w:pPr>
      <w:r>
        <w:t>[The patient: age band, sex, occupation or social context only where it bears on the case, and the relevant medical, psychiatric and treatment history. Describe how identifying details were removed — do not give the date of admission, the medical record number, or an unmasked facial image. For a case series, state how the patients were selected and over what period.]</w:t>
      </w:r>
    </w:p>
    <w:p w14:paraId="5A67DCB9" w14:textId="77777777" w:rsidR="00051076" w:rsidRDefault="00000000">
      <w:pPr>
        <w:spacing w:before="160" w:after="80"/>
        <w:outlineLvl w:val="1"/>
      </w:pPr>
      <w:r>
        <w:rPr>
          <w:b/>
          <w:bCs/>
          <w:color w:val="8A0493"/>
        </w:rPr>
        <w:t>2.3. Variables and instruments</w:t>
      </w:r>
    </w:p>
    <w:p w14:paraId="5D8B8F61" w14:textId="77777777" w:rsidR="00051076" w:rsidRDefault="00000000">
      <w:pPr>
        <w:spacing w:after="100"/>
        <w:jc w:val="both"/>
      </w:pPr>
      <w:r>
        <w:lastRenderedPageBreak/>
        <w:t>[The diagnostic framework applied (DSM-5-TR or ICD-11) and the criteria met. Every rating instrument used, with its full name, version, language, scoring range and cut-off, and the validity data supporting its use in this population. Laboratory, imaging, neuropsychological and other investigations with their reference ranges.]</w:t>
      </w:r>
    </w:p>
    <w:p w14:paraId="4E0864D6" w14:textId="77777777" w:rsidR="00051076" w:rsidRDefault="00000000">
      <w:pPr>
        <w:spacing w:before="160" w:after="80"/>
        <w:outlineLvl w:val="1"/>
      </w:pPr>
      <w:r>
        <w:rPr>
          <w:b/>
          <w:bCs/>
          <w:color w:val="8A0493"/>
        </w:rPr>
        <w:t>2.4. Data collection procedure</w:t>
      </w:r>
    </w:p>
    <w:p w14:paraId="33115576" w14:textId="77777777" w:rsidR="00051076" w:rsidRDefault="00000000">
      <w:pPr>
        <w:spacing w:after="100"/>
        <w:jc w:val="both"/>
      </w:pPr>
      <w:r>
        <w:t>[Sources of the case data — clinical interview, medical record review, collateral history, investigation reports — who abstracted them and when, and how the timeline was reconstructed. State any information that could not be retrieved, because an omission in the record is itself a finding.]</w:t>
      </w:r>
    </w:p>
    <w:p w14:paraId="3B08630A" w14:textId="77777777" w:rsidR="00051076" w:rsidRDefault="00000000">
      <w:pPr>
        <w:spacing w:before="160" w:after="80"/>
        <w:outlineLvl w:val="1"/>
      </w:pPr>
      <w:r>
        <w:rPr>
          <w:b/>
          <w:bCs/>
          <w:color w:val="8A0493"/>
        </w:rPr>
        <w:t>2.5. Statistical analysis</w:t>
      </w:r>
    </w:p>
    <w:p w14:paraId="4BCC41EF" w14:textId="77777777" w:rsidR="00051076" w:rsidRDefault="00000000">
      <w:pPr>
        <w:spacing w:after="100"/>
        <w:jc w:val="both"/>
      </w:pPr>
      <w:r>
        <w:t>[Ordinarily: 'No statistical analysis was performed; the findings are described narratively.' Where serial instrument scores or laboratory values are plotted over time, state how they were derived, and give any ratio or index calculated by the authors from the recorded values, with the calculation shown.]</w:t>
      </w:r>
    </w:p>
    <w:p w14:paraId="760A5CB7" w14:textId="77777777" w:rsidR="00051076" w:rsidRDefault="00000000">
      <w:pPr>
        <w:spacing w:before="160" w:after="80"/>
        <w:outlineLvl w:val="1"/>
      </w:pPr>
      <w:r>
        <w:rPr>
          <w:b/>
          <w:bCs/>
          <w:color w:val="8A0493"/>
        </w:rPr>
        <w:t>2.6. Ethical approval</w:t>
      </w:r>
    </w:p>
    <w:p w14:paraId="0693D218" w14:textId="77777777" w:rsidR="00051076" w:rsidRDefault="00000000">
      <w:pPr>
        <w:spacing w:after="100"/>
        <w:jc w:val="both"/>
      </w:pPr>
      <w:r>
        <w:t>[Institutional ethical clearance for publication of anonymized clinical material, with the committee name, reference number and date, or a statement that the institution does not require approval for a single case report. Written informed consent for publication of the clinical history and of every image was obtained from the patient, or from the legal guardian where the patient lacks capacity or has died. The report conforms to the Declaration of Helsinki.]</w:t>
      </w:r>
    </w:p>
    <w:p w14:paraId="6FEF8EB3" w14:textId="77777777" w:rsidR="00051076" w:rsidRDefault="00000000">
      <w:pPr>
        <w:spacing w:before="240" w:after="100"/>
        <w:outlineLvl w:val="0"/>
      </w:pPr>
      <w:r>
        <w:rPr>
          <w:b/>
          <w:bCs/>
          <w:color w:val="440249"/>
          <w:sz w:val="22"/>
          <w:szCs w:val="22"/>
        </w:rPr>
        <w:t>3. Results</w:t>
      </w:r>
    </w:p>
    <w:p w14:paraId="54425AC4" w14:textId="77777777" w:rsidR="00051076" w:rsidRDefault="00000000">
      <w:pPr>
        <w:spacing w:after="140" w:line="220" w:lineRule="auto"/>
        <w:jc w:val="both"/>
      </w:pPr>
      <w:r>
        <w:rPr>
          <w:i/>
          <w:iCs/>
          <w:color w:val="7A5C82"/>
          <w:sz w:val="16"/>
          <w:szCs w:val="16"/>
        </w:rPr>
        <w:t>This is the case narrative, told in the order in which the events occurred and reported as findings rather than as a story. Do not interpret here; the meaning of each finding belongs in the Discussion.</w:t>
      </w:r>
    </w:p>
    <w:p w14:paraId="10A10712" w14:textId="77777777" w:rsidR="00051076" w:rsidRDefault="00000000">
      <w:pPr>
        <w:spacing w:after="100"/>
        <w:jc w:val="both"/>
      </w:pPr>
      <w:r>
        <w:t>[Paragraph 1 — presentation: the complaint, its duration and its evolution, followed by the examination findings, positive and pertinent negative. Paragraph 2 — the investigations and what each returned, referring to Table 1. Paragraph 3 — the diagnosis reached and the criteria on which it rests. Paragraph 4 — the intervention, its dose or schedule, and the measured response at each follow-up point, referring to Figure 1. Paragraph 5 — the outcome at the last contact, stated plainly, including an adverse outcome or death where that is what occurred.]</w:t>
      </w:r>
    </w:p>
    <w:p w14:paraId="0C98E64E" w14:textId="77777777" w:rsidR="00051076" w:rsidRDefault="00000000">
      <w:pPr>
        <w:spacing w:before="60" w:after="60"/>
      </w:pPr>
      <w:r>
        <w:rPr>
          <w:b/>
          <w:bCs/>
          <w:color w:val="440249"/>
          <w:sz w:val="16"/>
          <w:szCs w:val="16"/>
        </w:rPr>
        <w:t xml:space="preserve">Table 1. </w:t>
      </w:r>
      <w:r>
        <w:rPr>
          <w:sz w:val="16"/>
          <w:szCs w:val="16"/>
        </w:rPr>
        <w:t>[Clinical timeline, or a summary of the clinical, instrument and laboratory findings at presentation. Values outside the reference range should be marked.]</w:t>
      </w:r>
    </w:p>
    <w:tbl>
      <w:tblPr>
        <w:tblW w:w="4646" w:type="dxa"/>
        <w:tblBorders>
          <w:top w:val="single" w:sz="8" w:space="0" w:color="440249"/>
          <w:bottom w:val="single" w:sz="8" w:space="0" w:color="440249"/>
          <w:insideH w:val="single" w:sz="2" w:space="0" w:color="D8C3DE"/>
        </w:tblBorders>
        <w:tblCellMar>
          <w:left w:w="10" w:type="dxa"/>
          <w:right w:w="10" w:type="dxa"/>
        </w:tblCellMar>
        <w:tblLook w:val="0000" w:firstRow="0" w:lastRow="0" w:firstColumn="0" w:lastColumn="0" w:noHBand="0" w:noVBand="0"/>
      </w:tblPr>
      <w:tblGrid>
        <w:gridCol w:w="1422"/>
        <w:gridCol w:w="1106"/>
        <w:gridCol w:w="1093"/>
        <w:gridCol w:w="1025"/>
      </w:tblGrid>
      <w:tr w:rsidR="00051076" w14:paraId="3B8D85F5" w14:textId="77777777">
        <w:tblPrEx>
          <w:tblCellMar>
            <w:top w:w="0" w:type="dxa"/>
            <w:bottom w:w="0" w:type="dxa"/>
          </w:tblCellMar>
        </w:tblPrEx>
        <w:trPr>
          <w:tblHeader/>
        </w:trPr>
        <w:tc>
          <w:tcPr>
            <w:tcW w:w="1500" w:type="dxa"/>
            <w:tcMar>
              <w:top w:w="50" w:type="dxa"/>
              <w:left w:w="80" w:type="dxa"/>
              <w:bottom w:w="50" w:type="dxa"/>
              <w:right w:w="80" w:type="dxa"/>
            </w:tcMar>
          </w:tcPr>
          <w:p w14:paraId="60C7EA9E" w14:textId="77777777" w:rsidR="00051076" w:rsidRDefault="00000000">
            <w:pPr>
              <w:spacing w:line="210" w:lineRule="auto"/>
            </w:pPr>
            <w:r>
              <w:rPr>
                <w:b/>
                <w:bCs/>
                <w:color w:val="440249"/>
                <w:sz w:val="16"/>
                <w:szCs w:val="16"/>
              </w:rPr>
              <w:t>Time point</w:t>
            </w:r>
          </w:p>
        </w:tc>
        <w:tc>
          <w:tcPr>
            <w:tcW w:w="1050" w:type="dxa"/>
            <w:tcMar>
              <w:top w:w="50" w:type="dxa"/>
              <w:left w:w="80" w:type="dxa"/>
              <w:bottom w:w="50" w:type="dxa"/>
              <w:right w:w="80" w:type="dxa"/>
            </w:tcMar>
          </w:tcPr>
          <w:p w14:paraId="708096A6" w14:textId="77777777" w:rsidR="00051076" w:rsidRDefault="00000000">
            <w:pPr>
              <w:spacing w:line="210" w:lineRule="auto"/>
              <w:jc w:val="center"/>
            </w:pPr>
            <w:r>
              <w:rPr>
                <w:b/>
                <w:bCs/>
                <w:color w:val="440249"/>
                <w:sz w:val="16"/>
                <w:szCs w:val="16"/>
              </w:rPr>
              <w:t>Clinical event</w:t>
            </w:r>
          </w:p>
        </w:tc>
        <w:tc>
          <w:tcPr>
            <w:tcW w:w="1050" w:type="dxa"/>
            <w:tcMar>
              <w:top w:w="50" w:type="dxa"/>
              <w:left w:w="80" w:type="dxa"/>
              <w:bottom w:w="50" w:type="dxa"/>
              <w:right w:w="80" w:type="dxa"/>
            </w:tcMar>
          </w:tcPr>
          <w:p w14:paraId="102043B0" w14:textId="77777777" w:rsidR="00051076" w:rsidRDefault="00000000">
            <w:pPr>
              <w:spacing w:line="210" w:lineRule="auto"/>
              <w:jc w:val="center"/>
            </w:pPr>
            <w:r>
              <w:rPr>
                <w:b/>
                <w:bCs/>
                <w:color w:val="440249"/>
                <w:sz w:val="16"/>
                <w:szCs w:val="16"/>
              </w:rPr>
              <w:t>Intervention</w:t>
            </w:r>
          </w:p>
        </w:tc>
        <w:tc>
          <w:tcPr>
            <w:tcW w:w="1046" w:type="dxa"/>
            <w:tcMar>
              <w:top w:w="50" w:type="dxa"/>
              <w:left w:w="80" w:type="dxa"/>
              <w:bottom w:w="50" w:type="dxa"/>
              <w:right w:w="80" w:type="dxa"/>
            </w:tcMar>
          </w:tcPr>
          <w:p w14:paraId="40D16146" w14:textId="77777777" w:rsidR="00051076" w:rsidRDefault="00000000">
            <w:pPr>
              <w:spacing w:line="210" w:lineRule="auto"/>
              <w:jc w:val="center"/>
            </w:pPr>
            <w:r>
              <w:rPr>
                <w:b/>
                <w:bCs/>
                <w:color w:val="440249"/>
                <w:sz w:val="16"/>
                <w:szCs w:val="16"/>
              </w:rPr>
              <w:t>Outcome / score</w:t>
            </w:r>
          </w:p>
        </w:tc>
      </w:tr>
      <w:tr w:rsidR="00051076" w14:paraId="3FEAF9C1" w14:textId="77777777">
        <w:tblPrEx>
          <w:tblCellMar>
            <w:top w:w="0" w:type="dxa"/>
            <w:bottom w:w="0" w:type="dxa"/>
          </w:tblCellMar>
        </w:tblPrEx>
        <w:tc>
          <w:tcPr>
            <w:tcW w:w="1500" w:type="dxa"/>
            <w:tcMar>
              <w:top w:w="50" w:type="dxa"/>
              <w:left w:w="80" w:type="dxa"/>
              <w:bottom w:w="50" w:type="dxa"/>
              <w:right w:w="80" w:type="dxa"/>
            </w:tcMar>
          </w:tcPr>
          <w:p w14:paraId="3F58E571" w14:textId="77777777" w:rsidR="00051076" w:rsidRDefault="00000000">
            <w:pPr>
              <w:spacing w:line="210" w:lineRule="auto"/>
            </w:pPr>
            <w:r>
              <w:rPr>
                <w:sz w:val="16"/>
                <w:szCs w:val="16"/>
              </w:rPr>
              <w:t>[Month 0]</w:t>
            </w:r>
          </w:p>
        </w:tc>
        <w:tc>
          <w:tcPr>
            <w:tcW w:w="1050" w:type="dxa"/>
            <w:tcMar>
              <w:top w:w="50" w:type="dxa"/>
              <w:left w:w="80" w:type="dxa"/>
              <w:bottom w:w="50" w:type="dxa"/>
              <w:right w:w="80" w:type="dxa"/>
            </w:tcMar>
          </w:tcPr>
          <w:p w14:paraId="5066E6EF" w14:textId="77777777" w:rsidR="00051076" w:rsidRDefault="00000000">
            <w:pPr>
              <w:spacing w:line="210" w:lineRule="auto"/>
              <w:jc w:val="center"/>
            </w:pPr>
            <w:r>
              <w:rPr>
                <w:sz w:val="16"/>
                <w:szCs w:val="16"/>
              </w:rPr>
              <w:t>[Presenting features]</w:t>
            </w:r>
          </w:p>
        </w:tc>
        <w:tc>
          <w:tcPr>
            <w:tcW w:w="1050" w:type="dxa"/>
            <w:tcMar>
              <w:top w:w="50" w:type="dxa"/>
              <w:left w:w="80" w:type="dxa"/>
              <w:bottom w:w="50" w:type="dxa"/>
              <w:right w:w="80" w:type="dxa"/>
            </w:tcMar>
          </w:tcPr>
          <w:p w14:paraId="16B63239" w14:textId="77777777" w:rsidR="00051076" w:rsidRDefault="00000000">
            <w:pPr>
              <w:spacing w:line="210" w:lineRule="auto"/>
              <w:jc w:val="center"/>
            </w:pPr>
            <w:r>
              <w:rPr>
                <w:sz w:val="16"/>
                <w:szCs w:val="16"/>
              </w:rPr>
              <w:t>[Drug, dose]</w:t>
            </w:r>
          </w:p>
        </w:tc>
        <w:tc>
          <w:tcPr>
            <w:tcW w:w="1046" w:type="dxa"/>
            <w:tcMar>
              <w:top w:w="50" w:type="dxa"/>
              <w:left w:w="80" w:type="dxa"/>
              <w:bottom w:w="50" w:type="dxa"/>
              <w:right w:w="80" w:type="dxa"/>
            </w:tcMar>
          </w:tcPr>
          <w:p w14:paraId="66B16E8D" w14:textId="77777777" w:rsidR="00051076" w:rsidRDefault="00000000">
            <w:pPr>
              <w:spacing w:line="210" w:lineRule="auto"/>
              <w:jc w:val="center"/>
            </w:pPr>
            <w:r>
              <w:rPr>
                <w:sz w:val="16"/>
                <w:szCs w:val="16"/>
              </w:rPr>
              <w:t>[Score / value]</w:t>
            </w:r>
          </w:p>
        </w:tc>
      </w:tr>
      <w:tr w:rsidR="00051076" w14:paraId="4A1B31F7" w14:textId="77777777">
        <w:tblPrEx>
          <w:tblCellMar>
            <w:top w:w="0" w:type="dxa"/>
            <w:bottom w:w="0" w:type="dxa"/>
          </w:tblCellMar>
        </w:tblPrEx>
        <w:tc>
          <w:tcPr>
            <w:tcW w:w="1500" w:type="dxa"/>
            <w:tcMar>
              <w:top w:w="50" w:type="dxa"/>
              <w:left w:w="80" w:type="dxa"/>
              <w:bottom w:w="50" w:type="dxa"/>
              <w:right w:w="80" w:type="dxa"/>
            </w:tcMar>
          </w:tcPr>
          <w:p w14:paraId="347C357C" w14:textId="77777777" w:rsidR="00051076" w:rsidRDefault="00000000">
            <w:pPr>
              <w:spacing w:line="210" w:lineRule="auto"/>
            </w:pPr>
            <w:r>
              <w:rPr>
                <w:sz w:val="16"/>
                <w:szCs w:val="16"/>
              </w:rPr>
              <w:t>[Month 0]</w:t>
            </w:r>
          </w:p>
        </w:tc>
        <w:tc>
          <w:tcPr>
            <w:tcW w:w="1050" w:type="dxa"/>
            <w:tcMar>
              <w:top w:w="50" w:type="dxa"/>
              <w:left w:w="80" w:type="dxa"/>
              <w:bottom w:w="50" w:type="dxa"/>
              <w:right w:w="80" w:type="dxa"/>
            </w:tcMar>
          </w:tcPr>
          <w:p w14:paraId="1C1C9DC1" w14:textId="77777777" w:rsidR="00051076" w:rsidRDefault="00000000">
            <w:pPr>
              <w:spacing w:line="210" w:lineRule="auto"/>
              <w:jc w:val="center"/>
            </w:pPr>
            <w:r>
              <w:rPr>
                <w:sz w:val="16"/>
                <w:szCs w:val="16"/>
              </w:rPr>
              <w:t>[Key investigation]</w:t>
            </w:r>
          </w:p>
        </w:tc>
        <w:tc>
          <w:tcPr>
            <w:tcW w:w="1050" w:type="dxa"/>
            <w:tcMar>
              <w:top w:w="50" w:type="dxa"/>
              <w:left w:w="80" w:type="dxa"/>
              <w:bottom w:w="50" w:type="dxa"/>
              <w:right w:w="80" w:type="dxa"/>
            </w:tcMar>
          </w:tcPr>
          <w:p w14:paraId="10DCC870" w14:textId="77777777" w:rsidR="00051076" w:rsidRDefault="00000000">
            <w:pPr>
              <w:spacing w:line="210" w:lineRule="auto"/>
              <w:jc w:val="center"/>
            </w:pPr>
            <w:r>
              <w:rPr>
                <w:sz w:val="16"/>
                <w:szCs w:val="16"/>
              </w:rPr>
              <w:t>[—]</w:t>
            </w:r>
          </w:p>
        </w:tc>
        <w:tc>
          <w:tcPr>
            <w:tcW w:w="1046" w:type="dxa"/>
            <w:tcMar>
              <w:top w:w="50" w:type="dxa"/>
              <w:left w:w="80" w:type="dxa"/>
              <w:bottom w:w="50" w:type="dxa"/>
              <w:right w:w="80" w:type="dxa"/>
            </w:tcMar>
          </w:tcPr>
          <w:p w14:paraId="01022391" w14:textId="77777777" w:rsidR="00051076" w:rsidRDefault="00000000">
            <w:pPr>
              <w:spacing w:line="210" w:lineRule="auto"/>
              <w:jc w:val="center"/>
            </w:pPr>
            <w:r>
              <w:rPr>
                <w:sz w:val="16"/>
                <w:szCs w:val="16"/>
              </w:rPr>
              <w:t>[Value (ref. range)]</w:t>
            </w:r>
          </w:p>
        </w:tc>
      </w:tr>
      <w:tr w:rsidR="00051076" w14:paraId="64329E22" w14:textId="77777777">
        <w:tblPrEx>
          <w:tblCellMar>
            <w:top w:w="0" w:type="dxa"/>
            <w:bottom w:w="0" w:type="dxa"/>
          </w:tblCellMar>
        </w:tblPrEx>
        <w:tc>
          <w:tcPr>
            <w:tcW w:w="1500" w:type="dxa"/>
            <w:tcMar>
              <w:top w:w="50" w:type="dxa"/>
              <w:left w:w="80" w:type="dxa"/>
              <w:bottom w:w="50" w:type="dxa"/>
              <w:right w:w="80" w:type="dxa"/>
            </w:tcMar>
          </w:tcPr>
          <w:p w14:paraId="1058A4BB" w14:textId="77777777" w:rsidR="00051076" w:rsidRDefault="00000000">
            <w:pPr>
              <w:spacing w:line="210" w:lineRule="auto"/>
            </w:pPr>
            <w:r>
              <w:rPr>
                <w:sz w:val="16"/>
                <w:szCs w:val="16"/>
              </w:rPr>
              <w:t>[Month 3]</w:t>
            </w:r>
          </w:p>
        </w:tc>
        <w:tc>
          <w:tcPr>
            <w:tcW w:w="1050" w:type="dxa"/>
            <w:tcMar>
              <w:top w:w="50" w:type="dxa"/>
              <w:left w:w="80" w:type="dxa"/>
              <w:bottom w:w="50" w:type="dxa"/>
              <w:right w:w="80" w:type="dxa"/>
            </w:tcMar>
          </w:tcPr>
          <w:p w14:paraId="33B44A43" w14:textId="77777777" w:rsidR="00051076" w:rsidRDefault="00000000">
            <w:pPr>
              <w:spacing w:line="210" w:lineRule="auto"/>
              <w:jc w:val="center"/>
            </w:pPr>
            <w:r>
              <w:rPr>
                <w:sz w:val="16"/>
                <w:szCs w:val="16"/>
              </w:rPr>
              <w:t>[Interim change]</w:t>
            </w:r>
          </w:p>
        </w:tc>
        <w:tc>
          <w:tcPr>
            <w:tcW w:w="1050" w:type="dxa"/>
            <w:tcMar>
              <w:top w:w="50" w:type="dxa"/>
              <w:left w:w="80" w:type="dxa"/>
              <w:bottom w:w="50" w:type="dxa"/>
              <w:right w:w="80" w:type="dxa"/>
            </w:tcMar>
          </w:tcPr>
          <w:p w14:paraId="2691CC40" w14:textId="77777777" w:rsidR="00051076" w:rsidRDefault="00000000">
            <w:pPr>
              <w:spacing w:line="210" w:lineRule="auto"/>
              <w:jc w:val="center"/>
            </w:pPr>
            <w:r>
              <w:rPr>
                <w:sz w:val="16"/>
                <w:szCs w:val="16"/>
              </w:rPr>
              <w:t>[Regimen adjusted]</w:t>
            </w:r>
          </w:p>
        </w:tc>
        <w:tc>
          <w:tcPr>
            <w:tcW w:w="1046" w:type="dxa"/>
            <w:tcMar>
              <w:top w:w="50" w:type="dxa"/>
              <w:left w:w="80" w:type="dxa"/>
              <w:bottom w:w="50" w:type="dxa"/>
              <w:right w:w="80" w:type="dxa"/>
            </w:tcMar>
          </w:tcPr>
          <w:p w14:paraId="425579E8" w14:textId="77777777" w:rsidR="00051076" w:rsidRDefault="00000000">
            <w:pPr>
              <w:spacing w:line="210" w:lineRule="auto"/>
              <w:jc w:val="center"/>
            </w:pPr>
            <w:r>
              <w:rPr>
                <w:sz w:val="16"/>
                <w:szCs w:val="16"/>
              </w:rPr>
              <w:t>[Score / value]</w:t>
            </w:r>
          </w:p>
        </w:tc>
      </w:tr>
      <w:tr w:rsidR="00051076" w14:paraId="350357F4" w14:textId="77777777">
        <w:tblPrEx>
          <w:tblCellMar>
            <w:top w:w="0" w:type="dxa"/>
            <w:bottom w:w="0" w:type="dxa"/>
          </w:tblCellMar>
        </w:tblPrEx>
        <w:tc>
          <w:tcPr>
            <w:tcW w:w="1500" w:type="dxa"/>
            <w:tcMar>
              <w:top w:w="50" w:type="dxa"/>
              <w:left w:w="80" w:type="dxa"/>
              <w:bottom w:w="50" w:type="dxa"/>
              <w:right w:w="80" w:type="dxa"/>
            </w:tcMar>
          </w:tcPr>
          <w:p w14:paraId="04E96AED" w14:textId="77777777" w:rsidR="00051076" w:rsidRDefault="00000000">
            <w:pPr>
              <w:spacing w:line="210" w:lineRule="auto"/>
            </w:pPr>
            <w:r>
              <w:rPr>
                <w:sz w:val="16"/>
                <w:szCs w:val="16"/>
              </w:rPr>
              <w:t>[Month 6]</w:t>
            </w:r>
          </w:p>
        </w:tc>
        <w:tc>
          <w:tcPr>
            <w:tcW w:w="1050" w:type="dxa"/>
            <w:tcMar>
              <w:top w:w="50" w:type="dxa"/>
              <w:left w:w="80" w:type="dxa"/>
              <w:bottom w:w="50" w:type="dxa"/>
              <w:right w:w="80" w:type="dxa"/>
            </w:tcMar>
          </w:tcPr>
          <w:p w14:paraId="09B7C125" w14:textId="77777777" w:rsidR="00051076" w:rsidRDefault="00000000">
            <w:pPr>
              <w:spacing w:line="210" w:lineRule="auto"/>
              <w:jc w:val="center"/>
            </w:pPr>
            <w:r>
              <w:rPr>
                <w:sz w:val="16"/>
                <w:szCs w:val="16"/>
              </w:rPr>
              <w:t>[Last contact]</w:t>
            </w:r>
          </w:p>
        </w:tc>
        <w:tc>
          <w:tcPr>
            <w:tcW w:w="1050" w:type="dxa"/>
            <w:tcMar>
              <w:top w:w="50" w:type="dxa"/>
              <w:left w:w="80" w:type="dxa"/>
              <w:bottom w:w="50" w:type="dxa"/>
              <w:right w:w="80" w:type="dxa"/>
            </w:tcMar>
          </w:tcPr>
          <w:p w14:paraId="69796103" w14:textId="77777777" w:rsidR="00051076" w:rsidRDefault="00000000">
            <w:pPr>
              <w:spacing w:line="210" w:lineRule="auto"/>
              <w:jc w:val="center"/>
            </w:pPr>
            <w:r>
              <w:rPr>
                <w:sz w:val="16"/>
                <w:szCs w:val="16"/>
              </w:rPr>
              <w:t>[—]</w:t>
            </w:r>
          </w:p>
        </w:tc>
        <w:tc>
          <w:tcPr>
            <w:tcW w:w="1046" w:type="dxa"/>
            <w:tcMar>
              <w:top w:w="50" w:type="dxa"/>
              <w:left w:w="80" w:type="dxa"/>
              <w:bottom w:w="50" w:type="dxa"/>
              <w:right w:w="80" w:type="dxa"/>
            </w:tcMar>
          </w:tcPr>
          <w:p w14:paraId="708B8F3F" w14:textId="77777777" w:rsidR="00051076" w:rsidRDefault="00000000">
            <w:pPr>
              <w:spacing w:line="210" w:lineRule="auto"/>
              <w:jc w:val="center"/>
            </w:pPr>
            <w:r>
              <w:rPr>
                <w:sz w:val="16"/>
                <w:szCs w:val="16"/>
              </w:rPr>
              <w:t>[Score / value]</w:t>
            </w:r>
          </w:p>
        </w:tc>
      </w:tr>
    </w:tbl>
    <w:p w14:paraId="5C51ED0D" w14:textId="77777777" w:rsidR="00051076" w:rsidRDefault="00000000">
      <w:pPr>
        <w:spacing w:before="60" w:after="140"/>
      </w:pPr>
      <w:r>
        <w:rPr>
          <w:color w:val="7A5C82"/>
          <w:sz w:val="14"/>
          <w:szCs w:val="14"/>
        </w:rPr>
        <w:t>Notes: [Define every abbreviation and give the reference range for every laboratory value. Mark values derived by the authors from the recorded data, and state the calculation.]</w:t>
      </w:r>
    </w:p>
    <w:p w14:paraId="4DFFFB84" w14:textId="77777777" w:rsidR="00051076" w:rsidRDefault="00000000">
      <w:pPr>
        <w:pBdr>
          <w:top w:val="dashed" w:sz="4" w:space="12" w:color="D8C3DE"/>
          <w:left w:val="dashed" w:sz="4" w:space="12" w:color="D8C3DE"/>
          <w:bottom w:val="dashed" w:sz="4" w:space="12" w:color="D8C3DE"/>
          <w:right w:val="dashed" w:sz="4" w:space="12" w:color="D8C3DE"/>
        </w:pBdr>
        <w:spacing w:before="80" w:after="60"/>
        <w:jc w:val="center"/>
      </w:pPr>
      <w:r>
        <w:rPr>
          <w:i/>
          <w:iCs/>
          <w:color w:val="7A5C82"/>
          <w:sz w:val="17"/>
          <w:szCs w:val="17"/>
        </w:rPr>
        <w:t>[ Insert Figure 1 here — clinical images, instrument scores over time, or the diagnostic findings ]</w:t>
      </w:r>
      <w:r>
        <w:br/>
      </w:r>
      <w:r>
        <w:rPr>
          <w:i/>
          <w:iCs/>
          <w:color w:val="7A5C82"/>
          <w:sz w:val="14"/>
          <w:szCs w:val="14"/>
        </w:rPr>
        <w:t>≥ 300 dpi · faces and identifying marks masked · written consent obtained for every image · width 8.4 cm (one column) or 17.4 cm (full width)</w:t>
      </w:r>
      <w:r>
        <w:br/>
      </w:r>
    </w:p>
    <w:p w14:paraId="7060D117" w14:textId="77777777" w:rsidR="00051076" w:rsidRDefault="00000000">
      <w:pPr>
        <w:spacing w:before="60" w:after="60"/>
      </w:pPr>
      <w:r>
        <w:rPr>
          <w:b/>
          <w:bCs/>
          <w:color w:val="440249"/>
          <w:sz w:val="16"/>
          <w:szCs w:val="16"/>
        </w:rPr>
        <w:t xml:space="preserve">Figure 1. </w:t>
      </w:r>
      <w:r>
        <w:rPr>
          <w:sz w:val="16"/>
          <w:szCs w:val="16"/>
        </w:rPr>
        <w:t xml:space="preserve">[Legend describing each panel: (A) at presentation, (B) after treatment, with the interval stated. Name the stain, magnification, </w:t>
      </w:r>
      <w:proofErr w:type="spellStart"/>
      <w:r>
        <w:rPr>
          <w:sz w:val="16"/>
          <w:szCs w:val="16"/>
        </w:rPr>
        <w:t>dermoscopic</w:t>
      </w:r>
      <w:proofErr w:type="spellEnd"/>
      <w:r>
        <w:rPr>
          <w:sz w:val="16"/>
          <w:szCs w:val="16"/>
        </w:rPr>
        <w:t xml:space="preserve"> or imaging modality where relevant, and the meaning of every arrow and symbol.]</w:t>
      </w:r>
    </w:p>
    <w:p w14:paraId="4D424CE6" w14:textId="77777777" w:rsidR="00051076" w:rsidRDefault="00000000">
      <w:pPr>
        <w:spacing w:after="140" w:line="220" w:lineRule="auto"/>
        <w:jc w:val="both"/>
      </w:pPr>
      <w:r>
        <w:rPr>
          <w:i/>
          <w:iCs/>
          <w:color w:val="7A5C82"/>
          <w:sz w:val="16"/>
          <w:szCs w:val="16"/>
        </w:rPr>
        <w:t>Tables and figures wider than one column: place the cursor before the item, then Layout ▸ Breaks ▸ Continuous, set that stretch to one column, insert the item, and add a second continuous break to return to two columns.</w:t>
      </w:r>
    </w:p>
    <w:p w14:paraId="038D02D4" w14:textId="77777777" w:rsidR="00051076" w:rsidRDefault="00000000">
      <w:pPr>
        <w:spacing w:before="240" w:after="100"/>
        <w:outlineLvl w:val="0"/>
      </w:pPr>
      <w:r>
        <w:rPr>
          <w:b/>
          <w:bCs/>
          <w:color w:val="440249"/>
          <w:sz w:val="22"/>
          <w:szCs w:val="22"/>
        </w:rPr>
        <w:t>4. Discussion</w:t>
      </w:r>
    </w:p>
    <w:p w14:paraId="53B22860" w14:textId="77777777" w:rsidR="00051076" w:rsidRDefault="00000000">
      <w:pPr>
        <w:spacing w:before="160" w:after="80"/>
        <w:outlineLvl w:val="1"/>
      </w:pPr>
      <w:r>
        <w:rPr>
          <w:b/>
          <w:bCs/>
          <w:color w:val="8A0493"/>
        </w:rPr>
        <w:t>4.1. Principal findings</w:t>
      </w:r>
    </w:p>
    <w:p w14:paraId="74C3CEE7" w14:textId="77777777" w:rsidR="00051076" w:rsidRDefault="00000000">
      <w:pPr>
        <w:spacing w:after="100"/>
        <w:jc w:val="both"/>
      </w:pPr>
      <w:r>
        <w:t>[The single most important feature of this case, and the teaching point that follows from it, in the first two sentences. Do not re-narrate the case.]</w:t>
      </w:r>
    </w:p>
    <w:p w14:paraId="16E56091" w14:textId="77777777" w:rsidR="00051076" w:rsidRDefault="00000000">
      <w:pPr>
        <w:spacing w:before="160" w:after="80"/>
        <w:outlineLvl w:val="1"/>
      </w:pPr>
      <w:r>
        <w:rPr>
          <w:b/>
          <w:bCs/>
          <w:color w:val="8A0493"/>
        </w:rPr>
        <w:t>4.2. Comparison with the existing literature</w:t>
      </w:r>
    </w:p>
    <w:p w14:paraId="78B65CAF" w14:textId="77777777" w:rsidR="00051076" w:rsidRDefault="00000000">
      <w:pPr>
        <w:spacing w:after="100"/>
        <w:jc w:val="both"/>
      </w:pPr>
      <w:r>
        <w:t>[Set this case against the published reports and series one by one — ideally in a comparison table — and state where it matches them and where it departs.</w:t>
      </w:r>
      <w:r>
        <w:rPr>
          <w:vertAlign w:val="superscript"/>
        </w:rPr>
        <w:t>6–9</w:t>
      </w:r>
      <w:r>
        <w:t xml:space="preserve"> Say what those reports inferred, and whether the present case supports or reverses that inference. This explicit comparison against other investigators' findings is scored directly, and is what separates a case report assessed as a scientific article from one that is not.]</w:t>
      </w:r>
    </w:p>
    <w:p w14:paraId="070EA6C1" w14:textId="77777777" w:rsidR="00051076" w:rsidRDefault="00000000">
      <w:pPr>
        <w:spacing w:before="160" w:after="80"/>
        <w:outlineLvl w:val="1"/>
      </w:pPr>
      <w:r>
        <w:rPr>
          <w:b/>
          <w:bCs/>
          <w:color w:val="8A0493"/>
        </w:rPr>
        <w:t>4.3. Interpretation and mechanism</w:t>
      </w:r>
    </w:p>
    <w:p w14:paraId="581FF348" w14:textId="77777777" w:rsidR="00051076" w:rsidRDefault="00000000">
      <w:pPr>
        <w:spacing w:after="100"/>
        <w:jc w:val="both"/>
      </w:pPr>
      <w:r>
        <w:t>[Why the case took the course it did: the pathophysiological, pharmacological or psychosocial mechanism, argued from the evidence rather than asserted, and the alternative explanations that the available data cannot exclude. This subsection must contain the authors' own reasoning, not a summary of other reports.]</w:t>
      </w:r>
    </w:p>
    <w:p w14:paraId="5CC501B2" w14:textId="77777777" w:rsidR="00051076" w:rsidRDefault="00000000">
      <w:pPr>
        <w:spacing w:before="160" w:after="80"/>
        <w:outlineLvl w:val="1"/>
      </w:pPr>
      <w:r>
        <w:rPr>
          <w:b/>
          <w:bCs/>
          <w:color w:val="8A0493"/>
        </w:rPr>
        <w:t>4.4. Implications for practice and policy</w:t>
      </w:r>
    </w:p>
    <w:p w14:paraId="0CDF0320" w14:textId="77777777" w:rsidR="00051076" w:rsidRDefault="00000000">
      <w:pPr>
        <w:spacing w:after="100"/>
        <w:jc w:val="both"/>
      </w:pPr>
      <w:r>
        <w:t>[What a clinician meeting this presentation should do differently, stated as a concrete action — the investigation to order, the referral to make, the assessment to repeat — and at what level of confidence a single case can support it.]</w:t>
      </w:r>
    </w:p>
    <w:p w14:paraId="6287A6F5" w14:textId="77777777" w:rsidR="00051076" w:rsidRDefault="00000000">
      <w:pPr>
        <w:spacing w:before="160" w:after="80"/>
        <w:outlineLvl w:val="1"/>
      </w:pPr>
      <w:r>
        <w:rPr>
          <w:b/>
          <w:bCs/>
          <w:color w:val="8A0493"/>
        </w:rPr>
        <w:t>4.5. Strengths and limitations</w:t>
      </w:r>
    </w:p>
    <w:p w14:paraId="091CF806" w14:textId="77777777" w:rsidR="00051076" w:rsidRDefault="00000000">
      <w:pPr>
        <w:spacing w:after="100"/>
        <w:jc w:val="both"/>
      </w:pPr>
      <w:r>
        <w:t>[The limitations of a single observation: no control, no attribution of causation, the tests that were never performed and what they would have resolved, and the constraints on generalizing. State them plainly rather than defensively.]</w:t>
      </w:r>
    </w:p>
    <w:p w14:paraId="3763AAB0" w14:textId="77777777" w:rsidR="00051076" w:rsidRDefault="00000000">
      <w:pPr>
        <w:spacing w:before="240" w:after="100"/>
        <w:outlineLvl w:val="0"/>
      </w:pPr>
      <w:r>
        <w:rPr>
          <w:b/>
          <w:bCs/>
          <w:color w:val="440249"/>
          <w:sz w:val="22"/>
          <w:szCs w:val="22"/>
        </w:rPr>
        <w:t>5. Conclusion</w:t>
      </w:r>
    </w:p>
    <w:p w14:paraId="0597F7BC" w14:textId="77777777" w:rsidR="00051076" w:rsidRDefault="00000000">
      <w:pPr>
        <w:spacing w:after="100"/>
        <w:jc w:val="both"/>
      </w:pPr>
      <w:r>
        <w:t xml:space="preserve">[Two to four sentences. Restate what the case shows, answer the aim set out in the Introduction, and give the one action a clinician should take on meeting a similar presentation. Do not introduce new clinical detail, do </w:t>
      </w:r>
      <w:r>
        <w:lastRenderedPageBreak/>
        <w:t>not cite, and do not generalize beyond what one patient can support.]</w:t>
      </w:r>
    </w:p>
    <w:p w14:paraId="320799F3" w14:textId="77777777" w:rsidR="00051076" w:rsidRDefault="00000000">
      <w:pPr>
        <w:spacing w:before="240" w:after="100"/>
        <w:outlineLvl w:val="0"/>
      </w:pPr>
      <w:r>
        <w:rPr>
          <w:b/>
          <w:bCs/>
          <w:color w:val="440249"/>
          <w:sz w:val="22"/>
          <w:szCs w:val="22"/>
        </w:rPr>
        <w:t>Declarations</w:t>
      </w:r>
    </w:p>
    <w:p w14:paraId="68A9D106" w14:textId="77777777" w:rsidR="00051076" w:rsidRDefault="00000000">
      <w:pPr>
        <w:spacing w:after="140" w:line="220" w:lineRule="auto"/>
        <w:jc w:val="both"/>
      </w:pPr>
      <w:r>
        <w:rPr>
          <w:i/>
          <w:iCs/>
          <w:color w:val="7A5C82"/>
          <w:sz w:val="16"/>
          <w:szCs w:val="16"/>
        </w:rPr>
        <w:t>Mandatory for every manuscript, and assessed directly under the national accreditation guideline (</w:t>
      </w:r>
      <w:proofErr w:type="spellStart"/>
      <w:r>
        <w:rPr>
          <w:i/>
          <w:iCs/>
          <w:color w:val="7A5C82"/>
          <w:sz w:val="16"/>
          <w:szCs w:val="16"/>
        </w:rPr>
        <w:t>Juknis</w:t>
      </w:r>
      <w:proofErr w:type="spellEnd"/>
      <w:r>
        <w:rPr>
          <w:i/>
          <w:iCs/>
          <w:color w:val="7A5C82"/>
          <w:sz w:val="16"/>
          <w:szCs w:val="16"/>
        </w:rPr>
        <w:t xml:space="preserve"> Akreditasi </w:t>
      </w:r>
      <w:proofErr w:type="spellStart"/>
      <w:r>
        <w:rPr>
          <w:i/>
          <w:iCs/>
          <w:color w:val="7A5C82"/>
          <w:sz w:val="16"/>
          <w:szCs w:val="16"/>
        </w:rPr>
        <w:t>Jurnal</w:t>
      </w:r>
      <w:proofErr w:type="spellEnd"/>
      <w:r>
        <w:rPr>
          <w:i/>
          <w:iCs/>
          <w:color w:val="7A5C82"/>
          <w:sz w:val="16"/>
          <w:szCs w:val="16"/>
        </w:rPr>
        <w:t xml:space="preserve"> </w:t>
      </w:r>
      <w:proofErr w:type="spellStart"/>
      <w:r>
        <w:rPr>
          <w:i/>
          <w:iCs/>
          <w:color w:val="7A5C82"/>
          <w:sz w:val="16"/>
          <w:szCs w:val="16"/>
        </w:rPr>
        <w:t>Ilmiah</w:t>
      </w:r>
      <w:proofErr w:type="spellEnd"/>
      <w:r>
        <w:rPr>
          <w:i/>
          <w:iCs/>
          <w:color w:val="7A5C82"/>
          <w:sz w:val="16"/>
          <w:szCs w:val="16"/>
        </w:rPr>
        <w:t xml:space="preserve"> 2026, sub-</w:t>
      </w:r>
      <w:proofErr w:type="spellStart"/>
      <w:r>
        <w:rPr>
          <w:i/>
          <w:iCs/>
          <w:color w:val="7A5C82"/>
          <w:sz w:val="16"/>
          <w:szCs w:val="16"/>
        </w:rPr>
        <w:t>unsur</w:t>
      </w:r>
      <w:proofErr w:type="spellEnd"/>
      <w:r>
        <w:rPr>
          <w:i/>
          <w:iCs/>
          <w:color w:val="7A5C82"/>
          <w:sz w:val="16"/>
          <w:szCs w:val="16"/>
        </w:rPr>
        <w:t xml:space="preserve"> G.1). Retain all headings; where an item does not apply, state that explicitly rather than deleting it.</w:t>
      </w:r>
    </w:p>
    <w:p w14:paraId="55C4B389" w14:textId="77777777" w:rsidR="00051076" w:rsidRDefault="00000000">
      <w:pPr>
        <w:spacing w:after="100" w:line="230" w:lineRule="auto"/>
        <w:jc w:val="both"/>
      </w:pPr>
      <w:r>
        <w:rPr>
          <w:b/>
          <w:bCs/>
          <w:color w:val="440249"/>
          <w:sz w:val="19"/>
          <w:szCs w:val="19"/>
        </w:rPr>
        <w:t xml:space="preserve">Use of Generative Artificial Intelligence. </w:t>
      </w:r>
      <w:r>
        <w:rPr>
          <w:sz w:val="19"/>
          <w:szCs w:val="19"/>
        </w:rPr>
        <w:t>[Choose one. (a) The authors declare that no generative artificial intelligence tool was used in the conception, research, analysis, drafting, revision or preparation of this manuscript. (b) The authors used [name and version of the tool] for [language editing / figure preparation / code generation] on [date range]. The authors reviewed and edited the output and take full responsibility for the content of the published article. Generative AI was not used to generate or fabricate data, results, references or images, and no AI tool is listed as an author.]</w:t>
      </w:r>
    </w:p>
    <w:p w14:paraId="76287F3C" w14:textId="77777777" w:rsidR="00051076" w:rsidRDefault="00000000">
      <w:pPr>
        <w:spacing w:after="100" w:line="230" w:lineRule="auto"/>
        <w:jc w:val="both"/>
      </w:pPr>
      <w:r>
        <w:rPr>
          <w:b/>
          <w:bCs/>
          <w:color w:val="440249"/>
          <w:sz w:val="19"/>
          <w:szCs w:val="19"/>
        </w:rPr>
        <w:t xml:space="preserve">Author Contributions. </w:t>
      </w:r>
      <w:r>
        <w:rPr>
          <w:sz w:val="19"/>
          <w:szCs w:val="19"/>
        </w:rPr>
        <w:t xml:space="preserve">[Use </w:t>
      </w:r>
      <w:proofErr w:type="spellStart"/>
      <w:r>
        <w:rPr>
          <w:sz w:val="19"/>
          <w:szCs w:val="19"/>
        </w:rPr>
        <w:t>CRediT</w:t>
      </w:r>
      <w:proofErr w:type="spellEnd"/>
      <w:r>
        <w:rPr>
          <w:sz w:val="19"/>
          <w:szCs w:val="19"/>
        </w:rPr>
        <w:t xml:space="preserve"> roles adapted to a clinical report. Example: A.B. — examined the patient, collected and curated the clinical data, prepared the figures, writing — original draft. C.D. — supervised the clinical management, validation, writing — review and editing. E.F. — performed and interpreted the histopathological examination. G.H. — conceptualization, supervision, final approval. All authors have read and approved the final version of the manuscript and agree to be accountable for all aspects of the work.]</w:t>
      </w:r>
    </w:p>
    <w:p w14:paraId="0AA6134A" w14:textId="77777777" w:rsidR="00051076" w:rsidRDefault="00000000">
      <w:pPr>
        <w:spacing w:after="100" w:line="230" w:lineRule="auto"/>
        <w:jc w:val="both"/>
      </w:pPr>
      <w:r>
        <w:rPr>
          <w:b/>
          <w:bCs/>
          <w:color w:val="440249"/>
          <w:sz w:val="19"/>
          <w:szCs w:val="19"/>
        </w:rPr>
        <w:t xml:space="preserve">Funding. </w:t>
      </w:r>
      <w:r>
        <w:rPr>
          <w:sz w:val="19"/>
          <w:szCs w:val="19"/>
        </w:rPr>
        <w:t>[Example with funding: This work was supported by [funder name], grant number [number], awarded to [initials]. The funder had no role in the design of the study, the collection, analysis or interpretation of data, the writing of the manuscript, or the decision to publish. — Example without: This work received no specific grant from any funding agency in the public, commercial or not-for-profit sectors.]</w:t>
      </w:r>
    </w:p>
    <w:p w14:paraId="203EC657" w14:textId="77777777" w:rsidR="00051076" w:rsidRDefault="00000000">
      <w:pPr>
        <w:spacing w:after="100" w:line="230" w:lineRule="auto"/>
        <w:jc w:val="both"/>
      </w:pPr>
      <w:r>
        <w:rPr>
          <w:b/>
          <w:bCs/>
          <w:color w:val="440249"/>
          <w:sz w:val="19"/>
          <w:szCs w:val="19"/>
        </w:rPr>
        <w:t xml:space="preserve">Conflict of Interest. </w:t>
      </w:r>
      <w:r>
        <w:rPr>
          <w:sz w:val="19"/>
          <w:szCs w:val="19"/>
        </w:rPr>
        <w:t>[Example: The authors declare that they have no competing interests, financial or non-financial, in relation to this work. — If any exist, disclose them individually by author initials, including honoraria, consultancies, patents, stock and institutional relationships within the preceding 36 months.]</w:t>
      </w:r>
    </w:p>
    <w:p w14:paraId="234BC3E2" w14:textId="77777777" w:rsidR="00051076" w:rsidRDefault="00000000">
      <w:pPr>
        <w:spacing w:after="100" w:line="230" w:lineRule="auto"/>
        <w:jc w:val="both"/>
      </w:pPr>
      <w:r>
        <w:rPr>
          <w:b/>
          <w:bCs/>
          <w:color w:val="440249"/>
          <w:sz w:val="19"/>
          <w:szCs w:val="19"/>
        </w:rPr>
        <w:t xml:space="preserve">Ethical Approval. </w:t>
      </w:r>
      <w:r>
        <w:rPr>
          <w:sz w:val="19"/>
          <w:szCs w:val="19"/>
        </w:rPr>
        <w:t>[Institutional ethical clearance for the publication of anonymized clinical material was obtained from [name of committee], reference number [number], on [date] — or: the institution does not require ethical approval for the publication of a single anonymized case report. The report was prepared in accordance with the Declaration of Helsinki.]</w:t>
      </w:r>
    </w:p>
    <w:p w14:paraId="2CA68B7F" w14:textId="77777777" w:rsidR="00051076" w:rsidRDefault="00000000">
      <w:pPr>
        <w:spacing w:after="100" w:line="230" w:lineRule="auto"/>
        <w:jc w:val="both"/>
      </w:pPr>
      <w:r>
        <w:rPr>
          <w:b/>
          <w:bCs/>
          <w:color w:val="440249"/>
          <w:sz w:val="19"/>
          <w:szCs w:val="19"/>
        </w:rPr>
        <w:t xml:space="preserve">Informed Consent. </w:t>
      </w:r>
      <w:r>
        <w:rPr>
          <w:sz w:val="19"/>
          <w:szCs w:val="19"/>
        </w:rPr>
        <w:t>[Written informed consent for publication of the clinical history and of the clinical, laboratory and imaging material was obtained from the patient — or from the legal guardian / next of kin, where the patient lacks capacity or has died. Identifying features have been removed and the ocular region has been masked in every image in which the face appears.]</w:t>
      </w:r>
    </w:p>
    <w:p w14:paraId="0C424B2D" w14:textId="77777777" w:rsidR="00051076" w:rsidRDefault="00000000">
      <w:pPr>
        <w:spacing w:after="100" w:line="230" w:lineRule="auto"/>
        <w:jc w:val="both"/>
      </w:pPr>
      <w:r>
        <w:rPr>
          <w:b/>
          <w:bCs/>
          <w:color w:val="440249"/>
          <w:sz w:val="19"/>
          <w:szCs w:val="19"/>
        </w:rPr>
        <w:t xml:space="preserve">Data Availability. </w:t>
      </w:r>
      <w:r>
        <w:rPr>
          <w:sz w:val="19"/>
          <w:szCs w:val="19"/>
        </w:rPr>
        <w:t>[All data supporting the findings of this report are contained within the article. The source clinical record cannot be shared because it contains identifying patient information.]</w:t>
      </w:r>
    </w:p>
    <w:p w14:paraId="664AAE20" w14:textId="77777777" w:rsidR="00051076" w:rsidRDefault="00000000">
      <w:pPr>
        <w:spacing w:after="100" w:line="230" w:lineRule="auto"/>
        <w:jc w:val="both"/>
      </w:pPr>
      <w:r>
        <w:rPr>
          <w:b/>
          <w:bCs/>
          <w:color w:val="440249"/>
          <w:sz w:val="19"/>
          <w:szCs w:val="19"/>
        </w:rPr>
        <w:t xml:space="preserve">Acknowledgements. </w:t>
      </w:r>
      <w:r>
        <w:rPr>
          <w:sz w:val="19"/>
          <w:szCs w:val="19"/>
        </w:rPr>
        <w:t xml:space="preserve">[Thank those who contributed but do not meet authorship criteria, and state their </w:t>
      </w:r>
      <w:r>
        <w:rPr>
          <w:sz w:val="19"/>
          <w:szCs w:val="19"/>
        </w:rPr>
        <w:t>contribution. Written permission has been obtained from each person named.]</w:t>
      </w:r>
    </w:p>
    <w:p w14:paraId="5A06E4FB" w14:textId="77777777" w:rsidR="00051076" w:rsidRDefault="00000000">
      <w:pPr>
        <w:spacing w:before="240" w:after="100"/>
        <w:outlineLvl w:val="0"/>
      </w:pPr>
      <w:r>
        <w:rPr>
          <w:b/>
          <w:bCs/>
          <w:color w:val="440249"/>
          <w:sz w:val="22"/>
          <w:szCs w:val="22"/>
        </w:rPr>
        <w:t>References</w:t>
      </w:r>
    </w:p>
    <w:p w14:paraId="558B457A" w14:textId="77777777" w:rsidR="00051076" w:rsidRDefault="00000000">
      <w:pPr>
        <w:spacing w:after="140" w:line="220" w:lineRule="auto"/>
        <w:jc w:val="both"/>
      </w:pPr>
      <w:r>
        <w:rPr>
          <w:i/>
          <w:iCs/>
          <w:color w:val="7A5C82"/>
          <w:sz w:val="16"/>
          <w:szCs w:val="16"/>
        </w:rPr>
        <w:t>Vancouver style, numbered in the order of first appearance in the text, with the number in superscript after the punctuation.¹ List the first three authors followed by et al.; family name first, then the initials of the given names, without full stops. A case report carries fewer references than an original article, but the accreditation guideline sets an absolute floor of 15, of which more than 80% should be primary sources and more than 80% published within the last ten years.</w:t>
      </w:r>
    </w:p>
    <w:p w14:paraId="5AF5406C" w14:textId="77777777" w:rsidR="00051076" w:rsidRDefault="00000000">
      <w:pPr>
        <w:tabs>
          <w:tab w:val="left" w:pos="280"/>
        </w:tabs>
        <w:spacing w:after="60" w:line="220" w:lineRule="auto"/>
        <w:ind w:left="280" w:hanging="280"/>
        <w:jc w:val="both"/>
      </w:pPr>
      <w:r>
        <w:rPr>
          <w:sz w:val="18"/>
          <w:szCs w:val="18"/>
        </w:rPr>
        <w:t>1.</w:t>
      </w:r>
      <w:r>
        <w:rPr>
          <w:sz w:val="18"/>
          <w:szCs w:val="18"/>
        </w:rPr>
        <w:tab/>
        <w:t xml:space="preserve">Wulandari P, Hartono BS, Siregar DA, et al. Prevalence and correlates of perinatal depression in an Indonesian tertiary referral centre: a cross-sectional study. Sci </w:t>
      </w:r>
      <w:proofErr w:type="spellStart"/>
      <w:r>
        <w:rPr>
          <w:sz w:val="18"/>
          <w:szCs w:val="18"/>
        </w:rPr>
        <w:t>Psychiatr</w:t>
      </w:r>
      <w:proofErr w:type="spellEnd"/>
      <w:r>
        <w:rPr>
          <w:sz w:val="18"/>
          <w:szCs w:val="18"/>
        </w:rPr>
        <w:t>. 2026;7(1):12-24. doi:10.37275/scipsy.v7i1.123</w:t>
      </w:r>
    </w:p>
    <w:p w14:paraId="0DB546AE" w14:textId="77777777" w:rsidR="00051076" w:rsidRDefault="00000000">
      <w:pPr>
        <w:tabs>
          <w:tab w:val="left" w:pos="280"/>
        </w:tabs>
        <w:spacing w:after="60" w:line="220" w:lineRule="auto"/>
        <w:ind w:left="280" w:hanging="280"/>
        <w:jc w:val="both"/>
      </w:pPr>
      <w:r>
        <w:rPr>
          <w:sz w:val="18"/>
          <w:szCs w:val="18"/>
        </w:rPr>
        <w:t>2.</w:t>
      </w:r>
      <w:r>
        <w:rPr>
          <w:sz w:val="18"/>
          <w:szCs w:val="18"/>
        </w:rPr>
        <w:tab/>
        <w:t xml:space="preserve">Kessler RC, Aguilar-Gaxiola S, Alonso J. The global burden of mental disorders. </w:t>
      </w:r>
      <w:proofErr w:type="spellStart"/>
      <w:r>
        <w:rPr>
          <w:sz w:val="18"/>
          <w:szCs w:val="18"/>
        </w:rPr>
        <w:t>Epidemiol</w:t>
      </w:r>
      <w:proofErr w:type="spellEnd"/>
      <w:r>
        <w:rPr>
          <w:sz w:val="18"/>
          <w:szCs w:val="18"/>
        </w:rPr>
        <w:t xml:space="preserve"> </w:t>
      </w:r>
      <w:proofErr w:type="spellStart"/>
      <w:r>
        <w:rPr>
          <w:sz w:val="18"/>
          <w:szCs w:val="18"/>
        </w:rPr>
        <w:t>Psychiatr</w:t>
      </w:r>
      <w:proofErr w:type="spellEnd"/>
      <w:r>
        <w:rPr>
          <w:sz w:val="18"/>
          <w:szCs w:val="18"/>
        </w:rPr>
        <w:t xml:space="preserve"> Sci. 2025;34:e12. doi:10.1017/S2045796025000123</w:t>
      </w:r>
    </w:p>
    <w:p w14:paraId="7E6533B6" w14:textId="77777777" w:rsidR="00051076" w:rsidRDefault="00000000">
      <w:pPr>
        <w:tabs>
          <w:tab w:val="left" w:pos="280"/>
        </w:tabs>
        <w:spacing w:after="60" w:line="220" w:lineRule="auto"/>
        <w:ind w:left="280" w:hanging="280"/>
        <w:jc w:val="both"/>
      </w:pPr>
      <w:r>
        <w:rPr>
          <w:sz w:val="18"/>
          <w:szCs w:val="18"/>
        </w:rPr>
        <w:t>3.</w:t>
      </w:r>
      <w:r>
        <w:rPr>
          <w:sz w:val="18"/>
          <w:szCs w:val="18"/>
        </w:rPr>
        <w:tab/>
        <w:t>Sadock BJ, Sadock VA, Ruiz P. Kaplan &amp; Sadock's synopsis of psychiatry. 12th ed. Philadelphia: Wolters Kluwer; 2021. p. 340-58.</w:t>
      </w:r>
    </w:p>
    <w:p w14:paraId="0B7DB74B" w14:textId="77777777" w:rsidR="00051076" w:rsidRDefault="00000000">
      <w:pPr>
        <w:tabs>
          <w:tab w:val="left" w:pos="280"/>
        </w:tabs>
        <w:spacing w:after="60" w:line="220" w:lineRule="auto"/>
        <w:ind w:left="280" w:hanging="280"/>
        <w:jc w:val="both"/>
      </w:pPr>
      <w:r>
        <w:rPr>
          <w:sz w:val="18"/>
          <w:szCs w:val="18"/>
        </w:rPr>
        <w:t>4.</w:t>
      </w:r>
      <w:r>
        <w:rPr>
          <w:sz w:val="18"/>
          <w:szCs w:val="18"/>
        </w:rPr>
        <w:tab/>
        <w:t>Nurhayati S, Pratama AR, Lestari MD, et al. Cognitive behavioural therapy for antenatal anxiety. In: Suryani L, editor. Perinatal mental health in Southeast Asia. 2nd ed. Singapore: Springer; 2024. p. 101-20.</w:t>
      </w:r>
    </w:p>
    <w:p w14:paraId="70ED7A8E" w14:textId="77777777" w:rsidR="00051076" w:rsidRDefault="00000000">
      <w:pPr>
        <w:tabs>
          <w:tab w:val="left" w:pos="280"/>
        </w:tabs>
        <w:spacing w:after="60" w:line="220" w:lineRule="auto"/>
        <w:ind w:left="280" w:hanging="280"/>
        <w:jc w:val="both"/>
      </w:pPr>
      <w:r>
        <w:rPr>
          <w:sz w:val="18"/>
          <w:szCs w:val="18"/>
        </w:rPr>
        <w:t>5.</w:t>
      </w:r>
      <w:r>
        <w:rPr>
          <w:sz w:val="18"/>
          <w:szCs w:val="18"/>
        </w:rPr>
        <w:tab/>
        <w:t>World Health Organization. Mental health atlas 2024. Geneva: World Health Organization; 2025 [cited 2026 Aug 27]. Available from: https://www.who.int/publications/i/item/mental-health-atlas-2024</w:t>
      </w:r>
    </w:p>
    <w:p w14:paraId="61839045" w14:textId="77777777" w:rsidR="00051076" w:rsidRDefault="00000000">
      <w:pPr>
        <w:tabs>
          <w:tab w:val="left" w:pos="280"/>
        </w:tabs>
        <w:spacing w:after="60" w:line="220" w:lineRule="auto"/>
        <w:ind w:left="280" w:hanging="280"/>
        <w:jc w:val="both"/>
      </w:pPr>
      <w:r>
        <w:rPr>
          <w:sz w:val="18"/>
          <w:szCs w:val="18"/>
        </w:rPr>
        <w:t>6.</w:t>
      </w:r>
      <w:r>
        <w:rPr>
          <w:sz w:val="18"/>
          <w:szCs w:val="18"/>
        </w:rPr>
        <w:tab/>
        <w:t xml:space="preserve">Rahman A, Fisher J, Bower P. Interventions for common perinatal mental disorders in low- and middle-income countries. Cochrane Database </w:t>
      </w:r>
      <w:proofErr w:type="spellStart"/>
      <w:r>
        <w:rPr>
          <w:sz w:val="18"/>
          <w:szCs w:val="18"/>
        </w:rPr>
        <w:t>Syst</w:t>
      </w:r>
      <w:proofErr w:type="spellEnd"/>
      <w:r>
        <w:rPr>
          <w:sz w:val="18"/>
          <w:szCs w:val="18"/>
        </w:rPr>
        <w:t xml:space="preserve"> Rev. 2024;(3):CD012345. doi:10.1002/14651858.CD012345.pub3</w:t>
      </w:r>
    </w:p>
    <w:p w14:paraId="0F429C7B" w14:textId="77777777" w:rsidR="00051076" w:rsidRDefault="00051076">
      <w:pPr>
        <w:sectPr w:rsidR="00051076">
          <w:headerReference w:type="default" r:id="rId11"/>
          <w:footerReference w:type="default" r:id="rId12"/>
          <w:headerReference w:type="first" r:id="rId13"/>
          <w:footerReference w:type="first" r:id="rId14"/>
          <w:type w:val="continuous"/>
          <w:pgSz w:w="11906" w:h="16838"/>
          <w:pgMar w:top="1000" w:right="1021" w:bottom="1080" w:left="1021" w:header="480" w:footer="420" w:gutter="0"/>
          <w:cols w:num="2" w:space="397"/>
          <w:titlePg/>
          <w:docGrid w:linePitch="360"/>
        </w:sectPr>
      </w:pPr>
    </w:p>
    <w:p w14:paraId="0979E65D" w14:textId="77777777" w:rsidR="00051076" w:rsidRDefault="00000000">
      <w:pPr>
        <w:pBdr>
          <w:bottom w:val="single" w:sz="12" w:space="6" w:color="C21FD0"/>
        </w:pBdr>
        <w:spacing w:after="120"/>
      </w:pPr>
      <w:r>
        <w:rPr>
          <w:b/>
          <w:bCs/>
          <w:color w:val="440249"/>
          <w:sz w:val="24"/>
          <w:szCs w:val="24"/>
        </w:rPr>
        <w:lastRenderedPageBreak/>
        <w:t>Appendix. Formatting rules and submission checklist</w:t>
      </w:r>
    </w:p>
    <w:p w14:paraId="248742CC" w14:textId="77777777" w:rsidR="00051076" w:rsidRDefault="00000000">
      <w:pPr>
        <w:spacing w:before="160" w:after="80"/>
        <w:outlineLvl w:val="1"/>
      </w:pPr>
      <w:r>
        <w:rPr>
          <w:b/>
          <w:bCs/>
          <w:color w:val="8A0493"/>
        </w:rPr>
        <w:t>A. Page and type</w:t>
      </w:r>
    </w:p>
    <w:p w14:paraId="741A4ABF" w14:textId="77777777" w:rsidR="00051076" w:rsidRDefault="00000000">
      <w:pPr>
        <w:spacing w:after="100"/>
        <w:jc w:val="both"/>
      </w:pPr>
      <w:r>
        <w:t>A4, margins 1.8 cm left and right, 1.76 cm top and 1.9 cm bottom. Title block in a single column; main text in two equal columns with 0.7 cm gutter. Cambria throughout: body 10 pt justified, section headings 11 pt bold, subheadings 10 pt bold, table and figure text 8 pt, references 9 pt. Do not change the typeface, the column layout or the masthead — consistency of layout between articles and between issues is itself an assessed criterion (sub-</w:t>
      </w:r>
      <w:proofErr w:type="spellStart"/>
      <w:r>
        <w:t>unsur</w:t>
      </w:r>
      <w:proofErr w:type="spellEnd"/>
      <w:r>
        <w:t xml:space="preserve"> G.7).</w:t>
      </w:r>
    </w:p>
    <w:p w14:paraId="2FB27BE5" w14:textId="77777777" w:rsidR="00051076" w:rsidRDefault="00000000">
      <w:pPr>
        <w:spacing w:before="160" w:after="80"/>
        <w:outlineLvl w:val="1"/>
      </w:pPr>
      <w:r>
        <w:rPr>
          <w:b/>
          <w:bCs/>
          <w:color w:val="8A0493"/>
        </w:rPr>
        <w:t>B. Length and structure</w:t>
      </w:r>
    </w:p>
    <w:p w14:paraId="6D47D96E" w14:textId="77777777" w:rsidR="00051076" w:rsidRDefault="00000000">
      <w:pPr>
        <w:spacing w:after="100"/>
        <w:jc w:val="both"/>
      </w:pPr>
      <w:r>
        <w:t>Case report 1,500–2,500 words excluding abstract, tables, figure legends and references; case series up to 3,000 words. The section scheme is identical to that of an original research article and must not be re-ordered — Introduction, Methods, Results, Discussion, Conclusion, Declarations, References — because consistency of systematics across article types and issues is itself assessed (sub-</w:t>
      </w:r>
      <w:proofErr w:type="spellStart"/>
      <w:r>
        <w:t>unsur</w:t>
      </w:r>
      <w:proofErr w:type="spellEnd"/>
      <w:r>
        <w:t xml:space="preserve"> G.3). The case narrative belongs under Results.</w:t>
      </w:r>
    </w:p>
    <w:p w14:paraId="786D379C" w14:textId="77777777" w:rsidR="00051076" w:rsidRDefault="00000000">
      <w:pPr>
        <w:spacing w:before="160" w:after="80"/>
        <w:outlineLvl w:val="1"/>
      </w:pPr>
      <w:r>
        <w:rPr>
          <w:b/>
          <w:bCs/>
          <w:color w:val="8A0493"/>
        </w:rPr>
        <w:t>C. Tables and figures</w:t>
      </w:r>
    </w:p>
    <w:p w14:paraId="10FB5608" w14:textId="77777777" w:rsidR="00051076" w:rsidRDefault="00000000">
      <w:pPr>
        <w:spacing w:after="100"/>
        <w:jc w:val="both"/>
      </w:pPr>
      <w:r>
        <w:t>Maximum of five items. A clinical timeline table and a comparison table against the published cases both add measurably to the assessment. Table captions sit above the table, figure legends below the figure, and every item must be referred to and explained in the running text (sub-</w:t>
      </w:r>
      <w:proofErr w:type="spellStart"/>
      <w:r>
        <w:t>unsur</w:t>
      </w:r>
      <w:proofErr w:type="spellEnd"/>
      <w:r>
        <w:t xml:space="preserve"> G.4). Clinical images require written consent, masking of the face and any identifying mark, 300 dpi or higher, and a scale where size is part of the finding.</w:t>
      </w:r>
    </w:p>
    <w:p w14:paraId="15203C36" w14:textId="77777777" w:rsidR="00051076" w:rsidRDefault="00000000">
      <w:pPr>
        <w:spacing w:before="160" w:after="80"/>
        <w:outlineLvl w:val="1"/>
      </w:pPr>
      <w:r>
        <w:rPr>
          <w:b/>
          <w:bCs/>
          <w:color w:val="8A0493"/>
        </w:rPr>
        <w:t>D. Units, numbers and language</w:t>
      </w:r>
    </w:p>
    <w:p w14:paraId="10B2AC27" w14:textId="77777777" w:rsidR="00051076" w:rsidRDefault="00000000">
      <w:pPr>
        <w:spacing w:after="100"/>
        <w:jc w:val="both"/>
      </w:pPr>
      <w:r>
        <w:t>SI units throughout. A leading zero before every decimal point (0.05, not .05). Report p values to three decimal places, and as p &lt; 0.001 below that threshold. Give exact values rather than 'NS'. Define every abbreviation at first use in the abstract and again at first use in the main text. Use standard discipline-specific terminology; the standard of the English is assessed directly (sub-</w:t>
      </w:r>
      <w:proofErr w:type="spellStart"/>
      <w:r>
        <w:t>unsur</w:t>
      </w:r>
      <w:proofErr w:type="spellEnd"/>
      <w:r>
        <w:t xml:space="preserve"> G.6). British or American spelling is acceptable, provided it is used consistently.</w:t>
      </w:r>
    </w:p>
    <w:p w14:paraId="3183010D" w14:textId="77777777" w:rsidR="00051076" w:rsidRDefault="00000000">
      <w:pPr>
        <w:spacing w:before="160" w:after="80"/>
        <w:outlineLvl w:val="1"/>
      </w:pPr>
      <w:r>
        <w:rPr>
          <w:b/>
          <w:bCs/>
          <w:color w:val="8A0493"/>
        </w:rPr>
        <w:t>E. In-text citation</w:t>
      </w:r>
    </w:p>
    <w:p w14:paraId="09CC21FF" w14:textId="77777777" w:rsidR="00051076" w:rsidRDefault="00000000">
      <w:pPr>
        <w:spacing w:after="100"/>
        <w:jc w:val="both"/>
      </w:pPr>
      <w:r>
        <w:t>Superscript Arabic numerals placed after the punctuation, for example: prevalence rose steadily over the decade.</w:t>
      </w:r>
      <w:r>
        <w:rPr>
          <w:vertAlign w:val="superscript"/>
        </w:rPr>
        <w:t>1,2</w:t>
      </w:r>
      <w:r>
        <w:t xml:space="preserve"> A range of three or more consecutive references is contracted with an </w:t>
      </w:r>
      <w:proofErr w:type="spellStart"/>
      <w:r>
        <w:t>en</w:t>
      </w:r>
      <w:proofErr w:type="spellEnd"/>
      <w:r>
        <w:t xml:space="preserve"> dash: earlier work confirmed this.</w:t>
      </w:r>
      <w:r>
        <w:rPr>
          <w:vertAlign w:val="superscript"/>
        </w:rPr>
        <w:t>3–6</w:t>
      </w:r>
      <w:r>
        <w:t xml:space="preserve"> Do not use author-date citation, and do not use footnotes for references. Every citation in the text must appear in the reference list and every reference must be cited in the text.</w:t>
      </w:r>
    </w:p>
    <w:p w14:paraId="7740F80B" w14:textId="77777777" w:rsidR="00051076" w:rsidRDefault="00000000">
      <w:pPr>
        <w:spacing w:before="160" w:after="80"/>
        <w:outlineLvl w:val="1"/>
      </w:pPr>
      <w:r>
        <w:rPr>
          <w:b/>
          <w:bCs/>
          <w:color w:val="8A0493"/>
        </w:rPr>
        <w:t>F. Reference formats at a glance</w:t>
      </w:r>
    </w:p>
    <w:p w14:paraId="1278B7FC" w14:textId="77777777" w:rsidR="00051076" w:rsidRDefault="00000000">
      <w:pPr>
        <w:spacing w:after="80" w:line="220" w:lineRule="auto"/>
        <w:ind w:left="280"/>
        <w:jc w:val="both"/>
      </w:pPr>
      <w:r>
        <w:rPr>
          <w:b/>
          <w:bCs/>
          <w:color w:val="8A0493"/>
          <w:sz w:val="18"/>
          <w:szCs w:val="18"/>
        </w:rPr>
        <w:t xml:space="preserve">Journal article — </w:t>
      </w:r>
      <w:r>
        <w:rPr>
          <w:sz w:val="18"/>
          <w:szCs w:val="18"/>
        </w:rPr>
        <w:t xml:space="preserve">Family name Initials, Family name Initials, Family name Initials, et al. Article title in sentence case. Abbrev Journal Title. </w:t>
      </w:r>
      <w:proofErr w:type="spellStart"/>
      <w:r>
        <w:rPr>
          <w:sz w:val="18"/>
          <w:szCs w:val="18"/>
        </w:rPr>
        <w:t>Year;Volume</w:t>
      </w:r>
      <w:proofErr w:type="spellEnd"/>
      <w:r>
        <w:rPr>
          <w:sz w:val="18"/>
          <w:szCs w:val="18"/>
        </w:rPr>
        <w:t xml:space="preserve">(Issue):first page-last page. </w:t>
      </w:r>
      <w:proofErr w:type="spellStart"/>
      <w:r>
        <w:rPr>
          <w:sz w:val="18"/>
          <w:szCs w:val="18"/>
        </w:rPr>
        <w:t>doi:xx.xxxx</w:t>
      </w:r>
      <w:proofErr w:type="spellEnd"/>
      <w:r>
        <w:rPr>
          <w:sz w:val="18"/>
          <w:szCs w:val="18"/>
        </w:rPr>
        <w:t>/</w:t>
      </w:r>
      <w:proofErr w:type="spellStart"/>
      <w:r>
        <w:rPr>
          <w:sz w:val="18"/>
          <w:szCs w:val="18"/>
        </w:rPr>
        <w:t>xxxxx</w:t>
      </w:r>
      <w:proofErr w:type="spellEnd"/>
    </w:p>
    <w:p w14:paraId="3C36E6EF" w14:textId="77777777" w:rsidR="00051076" w:rsidRDefault="00000000">
      <w:pPr>
        <w:spacing w:after="80" w:line="220" w:lineRule="auto"/>
        <w:ind w:left="280"/>
        <w:jc w:val="both"/>
      </w:pPr>
      <w:r>
        <w:rPr>
          <w:b/>
          <w:bCs/>
          <w:color w:val="8A0493"/>
          <w:sz w:val="18"/>
          <w:szCs w:val="18"/>
        </w:rPr>
        <w:t xml:space="preserve">Book — </w:t>
      </w:r>
      <w:r>
        <w:rPr>
          <w:sz w:val="18"/>
          <w:szCs w:val="18"/>
        </w:rPr>
        <w:t>Family name Initials, Family name Initials, Family name Initials. Title of the book. Edition. Place of publication: Publisher; Year. p. first-last.</w:t>
      </w:r>
    </w:p>
    <w:p w14:paraId="214634FE" w14:textId="77777777" w:rsidR="00051076" w:rsidRDefault="00000000">
      <w:pPr>
        <w:spacing w:after="80" w:line="220" w:lineRule="auto"/>
        <w:ind w:left="280"/>
        <w:jc w:val="both"/>
      </w:pPr>
      <w:r>
        <w:rPr>
          <w:b/>
          <w:bCs/>
          <w:color w:val="8A0493"/>
          <w:sz w:val="18"/>
          <w:szCs w:val="18"/>
        </w:rPr>
        <w:t xml:space="preserve">Chapter in a book — </w:t>
      </w:r>
      <w:r>
        <w:rPr>
          <w:sz w:val="18"/>
          <w:szCs w:val="18"/>
        </w:rPr>
        <w:t>Family name Initials. Title of the chapter. In: Editor family name Initials, editor. Title of the book. Edition. Place: Publisher; Year. p. first-last.</w:t>
      </w:r>
    </w:p>
    <w:p w14:paraId="1D6BC9C5" w14:textId="77777777" w:rsidR="00051076" w:rsidRDefault="00000000">
      <w:pPr>
        <w:spacing w:after="80" w:line="220" w:lineRule="auto"/>
        <w:ind w:left="280"/>
        <w:jc w:val="both"/>
      </w:pPr>
      <w:r>
        <w:rPr>
          <w:b/>
          <w:bCs/>
          <w:color w:val="8A0493"/>
          <w:sz w:val="18"/>
          <w:szCs w:val="18"/>
        </w:rPr>
        <w:t xml:space="preserve">Online document — </w:t>
      </w:r>
      <w:r>
        <w:rPr>
          <w:sz w:val="18"/>
          <w:szCs w:val="18"/>
        </w:rPr>
        <w:t>Organization. Title. Place: Publisher; Year [cited Year Month Day]. Available from: URL</w:t>
      </w:r>
    </w:p>
    <w:p w14:paraId="4B2847B5" w14:textId="77777777" w:rsidR="00051076" w:rsidRDefault="00000000">
      <w:pPr>
        <w:spacing w:after="80" w:line="220" w:lineRule="auto"/>
        <w:ind w:left="280"/>
        <w:jc w:val="both"/>
      </w:pPr>
      <w:r>
        <w:rPr>
          <w:b/>
          <w:bCs/>
          <w:color w:val="8A0493"/>
          <w:sz w:val="18"/>
          <w:szCs w:val="18"/>
        </w:rPr>
        <w:t xml:space="preserve">Preprint — </w:t>
      </w:r>
      <w:r>
        <w:rPr>
          <w:sz w:val="18"/>
          <w:szCs w:val="18"/>
        </w:rPr>
        <w:t xml:space="preserve">Family name Initials, Family name Initials, Family name Initials, et al. Title. Repository [Preprint]. Year [cited Year Month Day]. Available from: URL. </w:t>
      </w:r>
      <w:proofErr w:type="spellStart"/>
      <w:r>
        <w:rPr>
          <w:sz w:val="18"/>
          <w:szCs w:val="18"/>
        </w:rPr>
        <w:t>doi:xx.xxxx</w:t>
      </w:r>
      <w:proofErr w:type="spellEnd"/>
      <w:r>
        <w:rPr>
          <w:sz w:val="18"/>
          <w:szCs w:val="18"/>
        </w:rPr>
        <w:t>/</w:t>
      </w:r>
      <w:proofErr w:type="spellStart"/>
      <w:r>
        <w:rPr>
          <w:sz w:val="18"/>
          <w:szCs w:val="18"/>
        </w:rPr>
        <w:t>xxxxx</w:t>
      </w:r>
      <w:proofErr w:type="spellEnd"/>
    </w:p>
    <w:p w14:paraId="6353CCFC" w14:textId="77777777" w:rsidR="00051076" w:rsidRDefault="00000000">
      <w:pPr>
        <w:spacing w:after="80" w:line="220" w:lineRule="auto"/>
        <w:ind w:left="280"/>
        <w:jc w:val="both"/>
      </w:pPr>
      <w:r>
        <w:rPr>
          <w:b/>
          <w:bCs/>
          <w:color w:val="8A0493"/>
          <w:sz w:val="18"/>
          <w:szCs w:val="18"/>
        </w:rPr>
        <w:t xml:space="preserve">Thesis — </w:t>
      </w:r>
      <w:r>
        <w:rPr>
          <w:sz w:val="18"/>
          <w:szCs w:val="18"/>
        </w:rPr>
        <w:t>Family name Initials. Title of the thesis [dissertation]. City: Awarding institution; Year.</w:t>
      </w:r>
    </w:p>
    <w:p w14:paraId="20EBBE69" w14:textId="77777777" w:rsidR="00051076" w:rsidRDefault="00000000">
      <w:pPr>
        <w:spacing w:before="160" w:after="80"/>
        <w:outlineLvl w:val="1"/>
      </w:pPr>
      <w:r>
        <w:rPr>
          <w:b/>
          <w:bCs/>
          <w:color w:val="8A0493"/>
        </w:rPr>
        <w:t>G. Reference quality thresholds</w:t>
      </w:r>
    </w:p>
    <w:p w14:paraId="0EF473FA" w14:textId="77777777" w:rsidR="00051076" w:rsidRDefault="00000000">
      <w:pPr>
        <w:spacing w:after="100"/>
        <w:jc w:val="both"/>
      </w:pPr>
      <w:r>
        <w:t>These thresholds come directly from the national accreditation guideline and are scored: at least 15 references per article (fewer than 15 attracts the lowest score whatever their quality, sub-</w:t>
      </w:r>
      <w:proofErr w:type="spellStart"/>
      <w:r>
        <w:t>unsur</w:t>
      </w:r>
      <w:proofErr w:type="spellEnd"/>
      <w:r>
        <w:t xml:space="preserve"> F.7); more than 80% of the reference list drawn from primary sources — journal articles, proceedings, theses and dissertations, research monographs — rather than textbooks or compilations (F.7); and more than 80% published within the last ten years (F.8). Classic works may be cited to establish a concept, but they do not count towards recency and cannot carry the justification of novelty.</w:t>
      </w:r>
    </w:p>
    <w:p w14:paraId="5311E947" w14:textId="77777777" w:rsidR="00051076" w:rsidRDefault="00000000">
      <w:pPr>
        <w:spacing w:before="160" w:after="80"/>
        <w:outlineLvl w:val="1"/>
      </w:pPr>
      <w:r>
        <w:rPr>
          <w:b/>
          <w:bCs/>
          <w:color w:val="8A0493"/>
        </w:rPr>
        <w:t>H. Submission checklist</w:t>
      </w:r>
    </w:p>
    <w:p w14:paraId="712F301E"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Introduction ends with an explicit aim and a statement of what makes this case novel.</w:t>
      </w:r>
    </w:p>
    <w:p w14:paraId="3A55DB3F"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report carries all four elements the guideline requires of a case report: an aim or hypothesis, a method, an analysed finding, and a conclusion.</w:t>
      </w:r>
    </w:p>
    <w:p w14:paraId="0AC8CC64"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Discussion compares the case, point by point, against the published reports and series.</w:t>
      </w:r>
    </w:p>
    <w:p w14:paraId="5455DD43"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CARE 2013 checklist is completed and uploaded as a supplementary file.</w:t>
      </w:r>
    </w:p>
    <w:p w14:paraId="7D16315F"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Written consent for publication is documented, and every identifying detail and facial image is masked.</w:t>
      </w:r>
    </w:p>
    <w:p w14:paraId="57710824" w14:textId="77777777" w:rsidR="00051076" w:rsidRDefault="00000000">
      <w:pPr>
        <w:tabs>
          <w:tab w:val="left" w:pos="300"/>
        </w:tabs>
        <w:spacing w:after="60" w:line="220" w:lineRule="auto"/>
        <w:ind w:left="300" w:hanging="300"/>
      </w:pPr>
      <w:r>
        <w:rPr>
          <w:color w:val="C21FD0"/>
          <w:sz w:val="19"/>
          <w:szCs w:val="19"/>
        </w:rPr>
        <w:lastRenderedPageBreak/>
        <w:t>☐</w:t>
      </w:r>
      <w:r>
        <w:rPr>
          <w:color w:val="C21FD0"/>
          <w:sz w:val="19"/>
          <w:szCs w:val="19"/>
        </w:rPr>
        <w:tab/>
      </w:r>
      <w:r>
        <w:rPr>
          <w:sz w:val="18"/>
          <w:szCs w:val="18"/>
        </w:rPr>
        <w:t>The masthead, the article-information block and the licence box on page 1 are unchanged.</w:t>
      </w:r>
    </w:p>
    <w:p w14:paraId="265225DF"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Article history dates, DOI, volume, issue and page range are left as placeholders for the editorial office to complete.</w:t>
      </w:r>
    </w:p>
    <w:p w14:paraId="388398DB"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The corresponding author is marked with an asterisk and an ORCID identifier is supplied for every author.</w:t>
      </w:r>
    </w:p>
    <w:p w14:paraId="2B8BCFEB"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Author names carry no academic titles; family names are written in full, not abbreviated to a single letter; affiliations give institution, city and country.</w:t>
      </w:r>
    </w:p>
    <w:p w14:paraId="2DB4335A"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Three to six keywords are given, in alphabetical order, and reflect the key concepts of the article.</w:t>
      </w:r>
    </w:p>
    <w:p w14:paraId="7522DA62"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All eight declarations are present, including the statement on the use of generative artificial intelligence.</w:t>
      </w:r>
    </w:p>
    <w:p w14:paraId="5520E7DF"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References follow Vancouver style, first three authors then et al., numbered by order of appearance, with DOIs.</w:t>
      </w:r>
    </w:p>
    <w:p w14:paraId="6A6C4308"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At least 15 references; more than 80% primary sources; more than 80% published within the last ten years.</w:t>
      </w:r>
    </w:p>
    <w:p w14:paraId="56546EC2"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Every table and figure is cited in the text, in order, and every abbreviation within them is defined.</w:t>
      </w:r>
    </w:p>
    <w:p w14:paraId="0029F50D" w14:textId="77777777" w:rsidR="00051076" w:rsidRDefault="00000000">
      <w:pPr>
        <w:tabs>
          <w:tab w:val="left" w:pos="300"/>
        </w:tabs>
        <w:spacing w:after="60" w:line="220" w:lineRule="auto"/>
        <w:ind w:left="300" w:hanging="300"/>
      </w:pPr>
      <w:r>
        <w:rPr>
          <w:color w:val="C21FD0"/>
          <w:sz w:val="19"/>
          <w:szCs w:val="19"/>
        </w:rPr>
        <w:t>☐</w:t>
      </w:r>
      <w:r>
        <w:rPr>
          <w:color w:val="C21FD0"/>
          <w:sz w:val="19"/>
          <w:szCs w:val="19"/>
        </w:rPr>
        <w:tab/>
      </w:r>
      <w:r>
        <w:rPr>
          <w:sz w:val="18"/>
          <w:szCs w:val="18"/>
        </w:rPr>
        <w:t>A title page with author details is uploaded separately, and the main manuscript file is anonymized for double-blind review.</w:t>
      </w:r>
    </w:p>
    <w:p w14:paraId="64AAAEC4" w14:textId="77777777" w:rsidR="00051076" w:rsidRDefault="00051076"/>
    <w:p w14:paraId="02FF7425" w14:textId="77777777" w:rsidR="00051076" w:rsidRDefault="00000000">
      <w:pPr>
        <w:pBdr>
          <w:top w:val="single" w:sz="6" w:space="6" w:color="D8C3DE"/>
        </w:pBdr>
        <w:spacing w:before="120"/>
      </w:pPr>
      <w:r>
        <w:rPr>
          <w:i/>
          <w:iCs/>
          <w:color w:val="7A5C82"/>
          <w:sz w:val="15"/>
          <w:szCs w:val="15"/>
        </w:rPr>
        <w:t>Correspondence and submissions: scientiapsychiatrica@gmail.com  ·  scientiapsychiatrica.com  ·  Palembang, South Sumatra, Indonesia</w:t>
      </w:r>
    </w:p>
    <w:sectPr w:rsidR="00051076">
      <w:headerReference w:type="default" r:id="rId15"/>
      <w:footerReference w:type="default" r:id="rId16"/>
      <w:headerReference w:type="first" r:id="rId17"/>
      <w:footerReference w:type="first" r:id="rId18"/>
      <w:pgSz w:w="11906" w:h="16838"/>
      <w:pgMar w:top="1000" w:right="1021" w:bottom="1080" w:left="1021" w:header="48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6B04BF" w14:textId="77777777" w:rsidR="00C1378A" w:rsidRDefault="00C1378A">
      <w:r>
        <w:separator/>
      </w:r>
    </w:p>
  </w:endnote>
  <w:endnote w:type="continuationSeparator" w:id="0">
    <w:p w14:paraId="6D4A5969" w14:textId="77777777" w:rsidR="00C1378A" w:rsidRDefault="00C1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7EBE45" w14:textId="77777777" w:rsidR="0005107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DA31C" w14:textId="77777777" w:rsidR="00051076"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F578D6">
      <w:rPr>
        <w:b/>
        <w:bCs/>
        <w:noProof/>
        <w:color w:val="440249"/>
        <w:sz w:val="15"/>
        <w:szCs w:val="15"/>
      </w:rPr>
      <w:t>1</w:t>
    </w:r>
    <w:r>
      <w:rPr>
        <w:b/>
        <w:bCs/>
        <w:color w:val="440249"/>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4C58E4" w14:textId="77777777" w:rsidR="0005107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F578D6">
      <w:rPr>
        <w:b/>
        <w:bCs/>
        <w:noProof/>
        <w:color w:val="440249"/>
        <w:sz w:val="15"/>
        <w:szCs w:val="15"/>
      </w:rPr>
      <w:t>2</w:t>
    </w:r>
    <w:r>
      <w:rPr>
        <w:b/>
        <w:bCs/>
        <w:color w:val="440249"/>
        <w:sz w:val="15"/>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A9737F" w14:textId="77777777" w:rsidR="00051076" w:rsidRDefault="00000000">
    <w:pPr>
      <w:pBdr>
        <w:top w:val="single" w:sz="6" w:space="4" w:color="D8C3DE"/>
      </w:pBdr>
      <w:tabs>
        <w:tab w:val="right" w:pos="9864"/>
      </w:tabs>
    </w:pPr>
    <w:r>
      <w:rPr>
        <w:color w:val="7A5C82"/>
        <w:sz w:val="15"/>
        <w:szCs w:val="15"/>
      </w:rPr>
      <w:t xml:space="preserve">Scientia </w:t>
    </w:r>
    <w:proofErr w:type="spellStart"/>
    <w:r>
      <w:rPr>
        <w:color w:val="7A5C82"/>
        <w:sz w:val="15"/>
        <w:szCs w:val="15"/>
      </w:rPr>
      <w:t>Psychiatrica</w:t>
    </w:r>
    <w:proofErr w:type="spellEnd"/>
    <w:r>
      <w:rPr>
        <w:color w:val="7A5C82"/>
        <w:sz w:val="15"/>
        <w:szCs w:val="15"/>
      </w:rPr>
      <w:t xml:space="preserve">  ·  e-ISSN 2715-9736</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Pr>
        <w:b/>
        <w:bCs/>
        <w:color w:val="440249"/>
        <w:sz w:val="15"/>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AB9C6E" w14:textId="77777777" w:rsidR="0005107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F578D6">
      <w:rPr>
        <w:b/>
        <w:bCs/>
        <w:noProof/>
        <w:color w:val="440249"/>
        <w:sz w:val="15"/>
        <w:szCs w:val="15"/>
      </w:rPr>
      <w:t>5</w:t>
    </w:r>
    <w:r>
      <w:rPr>
        <w:b/>
        <w:bCs/>
        <w:color w:val="440249"/>
        <w:sz w:val="15"/>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684D3" w14:textId="77777777" w:rsidR="00051076" w:rsidRDefault="00000000">
    <w:pPr>
      <w:pBdr>
        <w:top w:val="single" w:sz="6" w:space="4" w:color="D8C3DE"/>
      </w:pBdr>
      <w:tabs>
        <w:tab w:val="right" w:pos="9864"/>
      </w:tabs>
    </w:pPr>
    <w:r>
      <w:rPr>
        <w:color w:val="7A5C82"/>
        <w:sz w:val="15"/>
        <w:szCs w:val="15"/>
      </w:rPr>
      <w:t xml:space="preserve">Sci </w:t>
    </w:r>
    <w:proofErr w:type="spellStart"/>
    <w:r>
      <w:rPr>
        <w:color w:val="7A5C82"/>
        <w:sz w:val="15"/>
        <w:szCs w:val="15"/>
      </w:rPr>
      <w:t>Psychiatr</w:t>
    </w:r>
    <w:proofErr w:type="spellEnd"/>
    <w:r>
      <w:rPr>
        <w:color w:val="7A5C82"/>
        <w:sz w:val="15"/>
        <w:szCs w:val="15"/>
      </w:rPr>
      <w:t>. 2026;7(1):1–xx  ·  doi:10.37275/scipsy.v7i1.xxx</w:t>
    </w:r>
    <w:r>
      <w:rPr>
        <w:sz w:val="15"/>
        <w:szCs w:val="15"/>
      </w:rPr>
      <w:tab/>
    </w:r>
    <w:r>
      <w:rPr>
        <w:b/>
        <w:bCs/>
        <w:color w:val="440249"/>
        <w:sz w:val="15"/>
        <w:szCs w:val="15"/>
      </w:rPr>
      <w:fldChar w:fldCharType="begin"/>
    </w:r>
    <w:r>
      <w:rPr>
        <w:b/>
        <w:bCs/>
        <w:color w:val="440249"/>
        <w:sz w:val="15"/>
        <w:szCs w:val="15"/>
      </w:rPr>
      <w:instrText>PAGE</w:instrText>
    </w:r>
    <w:r>
      <w:rPr>
        <w:b/>
        <w:bCs/>
        <w:color w:val="440249"/>
        <w:sz w:val="15"/>
        <w:szCs w:val="15"/>
      </w:rPr>
      <w:fldChar w:fldCharType="separate"/>
    </w:r>
    <w:r w:rsidR="00F578D6">
      <w:rPr>
        <w:b/>
        <w:bCs/>
        <w:noProof/>
        <w:color w:val="440249"/>
        <w:sz w:val="15"/>
        <w:szCs w:val="15"/>
      </w:rPr>
      <w:t>4</w:t>
    </w:r>
    <w:r>
      <w:rPr>
        <w:b/>
        <w:bCs/>
        <w:color w:val="440249"/>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FD74FC" w14:textId="77777777" w:rsidR="00C1378A" w:rsidRDefault="00C1378A">
      <w:r>
        <w:separator/>
      </w:r>
    </w:p>
  </w:footnote>
  <w:footnote w:type="continuationSeparator" w:id="0">
    <w:p w14:paraId="328CD54E" w14:textId="77777777" w:rsidR="00C1378A" w:rsidRDefault="00C13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0A670" w14:textId="77777777" w:rsidR="0005107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5DA3CE" w14:textId="77777777" w:rsidR="00051076" w:rsidRDefault="000510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627667" w14:textId="77777777" w:rsidR="0005107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1B5C0F" w14:textId="77777777" w:rsidR="00051076" w:rsidRDefault="000510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64B35" w14:textId="77777777" w:rsidR="0005107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6154ED" w14:textId="77777777" w:rsidR="00051076" w:rsidRDefault="00000000">
    <w:pPr>
      <w:pBdr>
        <w:bottom w:val="single" w:sz="6" w:space="4" w:color="440249"/>
      </w:pBdr>
      <w:tabs>
        <w:tab w:val="right" w:pos="9864"/>
      </w:tabs>
    </w:pPr>
    <w:r>
      <w:rPr>
        <w:i/>
        <w:iCs/>
        <w:color w:val="7A5C82"/>
        <w:sz w:val="16"/>
        <w:szCs w:val="16"/>
      </w:rPr>
      <w:t>[First author] et al.</w:t>
    </w:r>
    <w:r>
      <w:rPr>
        <w:sz w:val="16"/>
        <w:szCs w:val="16"/>
      </w:rPr>
      <w:tab/>
    </w:r>
    <w:r>
      <w:rPr>
        <w:b/>
        <w:bCs/>
        <w:color w:val="440249"/>
        <w:sz w:val="16"/>
        <w:szCs w:val="16"/>
      </w:rPr>
      <w:t xml:space="preserve">Scientia </w:t>
    </w:r>
    <w:proofErr w:type="spellStart"/>
    <w:r>
      <w:rPr>
        <w:b/>
        <w:bCs/>
        <w:color w:val="440249"/>
        <w:sz w:val="16"/>
        <w:szCs w:val="16"/>
      </w:rPr>
      <w:t>Psychiatrica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964653"/>
    <w:multiLevelType w:val="hybridMultilevel"/>
    <w:tmpl w:val="51CC6FA0"/>
    <w:lvl w:ilvl="0" w:tplc="BE5EA026">
      <w:start w:val="1"/>
      <w:numFmt w:val="bullet"/>
      <w:lvlText w:val="●"/>
      <w:lvlJc w:val="left"/>
      <w:pPr>
        <w:ind w:left="720" w:hanging="360"/>
      </w:pPr>
    </w:lvl>
    <w:lvl w:ilvl="1" w:tplc="3DAE85CA">
      <w:start w:val="1"/>
      <w:numFmt w:val="bullet"/>
      <w:lvlText w:val="○"/>
      <w:lvlJc w:val="left"/>
      <w:pPr>
        <w:ind w:left="1440" w:hanging="360"/>
      </w:pPr>
    </w:lvl>
    <w:lvl w:ilvl="2" w:tplc="F4AC0480">
      <w:start w:val="1"/>
      <w:numFmt w:val="bullet"/>
      <w:lvlText w:val="■"/>
      <w:lvlJc w:val="left"/>
      <w:pPr>
        <w:ind w:left="2160" w:hanging="360"/>
      </w:pPr>
    </w:lvl>
    <w:lvl w:ilvl="3" w:tplc="230A8E10">
      <w:start w:val="1"/>
      <w:numFmt w:val="bullet"/>
      <w:lvlText w:val="●"/>
      <w:lvlJc w:val="left"/>
      <w:pPr>
        <w:ind w:left="2880" w:hanging="360"/>
      </w:pPr>
    </w:lvl>
    <w:lvl w:ilvl="4" w:tplc="97ECA388">
      <w:start w:val="1"/>
      <w:numFmt w:val="bullet"/>
      <w:lvlText w:val="○"/>
      <w:lvlJc w:val="left"/>
      <w:pPr>
        <w:ind w:left="3600" w:hanging="360"/>
      </w:pPr>
    </w:lvl>
    <w:lvl w:ilvl="5" w:tplc="2CFC3AA0">
      <w:start w:val="1"/>
      <w:numFmt w:val="bullet"/>
      <w:lvlText w:val="■"/>
      <w:lvlJc w:val="left"/>
      <w:pPr>
        <w:ind w:left="4320" w:hanging="360"/>
      </w:pPr>
    </w:lvl>
    <w:lvl w:ilvl="6" w:tplc="66A66FA6">
      <w:start w:val="1"/>
      <w:numFmt w:val="bullet"/>
      <w:lvlText w:val="●"/>
      <w:lvlJc w:val="left"/>
      <w:pPr>
        <w:ind w:left="5040" w:hanging="360"/>
      </w:pPr>
    </w:lvl>
    <w:lvl w:ilvl="7" w:tplc="B2AAD8BC">
      <w:start w:val="1"/>
      <w:numFmt w:val="bullet"/>
      <w:lvlText w:val="●"/>
      <w:lvlJc w:val="left"/>
      <w:pPr>
        <w:ind w:left="5760" w:hanging="360"/>
      </w:pPr>
    </w:lvl>
    <w:lvl w:ilvl="8" w:tplc="4B9AA7E8">
      <w:start w:val="1"/>
      <w:numFmt w:val="bullet"/>
      <w:lvlText w:val="●"/>
      <w:lvlJc w:val="left"/>
      <w:pPr>
        <w:ind w:left="6480" w:hanging="360"/>
      </w:pPr>
    </w:lvl>
  </w:abstractNum>
  <w:num w:numId="1" w16cid:durableId="179995252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76"/>
    <w:rsid w:val="00051076"/>
    <w:rsid w:val="002B7A35"/>
    <w:rsid w:val="00C1378A"/>
    <w:rsid w:val="00F578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F782D7B"/>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color w:val="1A1A1A"/>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3069</Words>
  <Characters>17496</Characters>
  <Application>Microsoft Office Word</Application>
  <DocSecurity>0</DocSecurity>
  <Lines>145</Lines>
  <Paragraphs>41</Paragraphs>
  <ScaleCrop>false</ScaleCrop>
  <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Scientia Psychiatrica — Manuscript Template (Case Report / Case Study)</dc:title>
  <dc:creator>Scientia Psychiatrica Editorial Office</dc:creator>
  <dc:description>Manuscript template, Scientia Psychiatrica (e-ISSN 2715-9736)</dc:description>
  <cp:lastModifiedBy>patricia wulandari</cp:lastModifiedBy>
  <cp:revision>2</cp:revision>
  <dcterms:created xsi:type="dcterms:W3CDTF">2026-08-29T05:06:00Z</dcterms:created>
  <dcterms:modified xsi:type="dcterms:W3CDTF">2026-08-29T05:06:00Z</dcterms:modified>
</cp:coreProperties>
</file>